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A5" w:rsidRPr="009824A5" w:rsidRDefault="009824A5" w:rsidP="009824A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hAnsi="Calibri" w:cs="Calibri"/>
          <w:sz w:val="24"/>
          <w:szCs w:val="24"/>
          <w:shd w:val="clear" w:color="auto" w:fill="FFFFFF"/>
        </w:rPr>
      </w:pPr>
      <w:r w:rsidRPr="009824A5">
        <w:rPr>
          <w:rFonts w:ascii="Calibri" w:hAnsi="Calibri" w:cs="Calibri"/>
          <w:sz w:val="24"/>
          <w:szCs w:val="24"/>
          <w:shd w:val="clear" w:color="auto" w:fill="FFFFFF"/>
        </w:rPr>
        <w:t>2021/BZP 00155849/01</w:t>
      </w:r>
    </w:p>
    <w:p w:rsidR="009824A5" w:rsidRPr="009824A5" w:rsidRDefault="009824A5" w:rsidP="009824A5">
      <w:pPr>
        <w:pStyle w:val="Nagwek3"/>
        <w:shd w:val="clear" w:color="auto" w:fill="FFFFFF"/>
        <w:spacing w:before="0" w:beforeAutospacing="0"/>
        <w:rPr>
          <w:rFonts w:ascii="Calibri" w:hAnsi="Calibri" w:cs="Calibri"/>
          <w:sz w:val="24"/>
          <w:szCs w:val="24"/>
        </w:rPr>
      </w:pPr>
      <w:r w:rsidRPr="009824A5">
        <w:rPr>
          <w:rFonts w:ascii="Calibri" w:hAnsi="Calibri" w:cs="Calibri"/>
          <w:sz w:val="24"/>
          <w:szCs w:val="24"/>
        </w:rPr>
        <w:t>Ogłoszenie o zamówieniu z dnia 20.08.2021</w:t>
      </w:r>
    </w:p>
    <w:p w:rsidR="009824A5" w:rsidRPr="009824A5" w:rsidRDefault="009824A5" w:rsidP="009824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kern w:val="36"/>
          <w:sz w:val="24"/>
          <w:szCs w:val="24"/>
          <w:lang w:eastAsia="pl-PL"/>
        </w:rPr>
      </w:pPr>
    </w:p>
    <w:p w:rsidR="009824A5" w:rsidRPr="009824A5" w:rsidRDefault="009824A5" w:rsidP="009824A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36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kern w:val="36"/>
          <w:sz w:val="24"/>
          <w:szCs w:val="24"/>
          <w:lang w:eastAsia="pl-PL"/>
        </w:rPr>
        <w:t>Ogłoszenie o zamówieniu</w:t>
      </w:r>
      <w:r w:rsidRPr="009824A5">
        <w:rPr>
          <w:rFonts w:ascii="Calibri" w:eastAsia="Times New Roman" w:hAnsi="Calibri" w:cs="Calibri"/>
          <w:kern w:val="36"/>
          <w:sz w:val="24"/>
          <w:szCs w:val="24"/>
          <w:lang w:eastAsia="pl-PL"/>
        </w:rPr>
        <w:br/>
        <w:t>Roboty budowlane</w:t>
      </w:r>
      <w:r w:rsidRPr="009824A5">
        <w:rPr>
          <w:rFonts w:ascii="Calibri" w:eastAsia="Times New Roman" w:hAnsi="Calibri" w:cs="Calibri"/>
          <w:kern w:val="36"/>
          <w:sz w:val="24"/>
          <w:szCs w:val="24"/>
          <w:lang w:eastAsia="pl-PL"/>
        </w:rPr>
        <w:br/>
        <w:t xml:space="preserve">Modernizacja boiska wielofunkcyjnego w Nowej </w:t>
      </w:r>
      <w:proofErr w:type="spellStart"/>
      <w:r w:rsidRPr="009824A5">
        <w:rPr>
          <w:rFonts w:ascii="Calibri" w:eastAsia="Times New Roman" w:hAnsi="Calibri" w:cs="Calibri"/>
          <w:kern w:val="36"/>
          <w:sz w:val="24"/>
          <w:szCs w:val="24"/>
          <w:lang w:eastAsia="pl-PL"/>
        </w:rPr>
        <w:t>Krępie</w:t>
      </w:r>
      <w:proofErr w:type="spellEnd"/>
      <w:r w:rsidRPr="009824A5">
        <w:rPr>
          <w:rFonts w:ascii="Calibri" w:eastAsia="Times New Roman" w:hAnsi="Calibri" w:cs="Calibri"/>
          <w:kern w:val="36"/>
          <w:sz w:val="24"/>
          <w:szCs w:val="24"/>
          <w:lang w:eastAsia="pl-PL"/>
        </w:rPr>
        <w:t xml:space="preserve"> – etap II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I - ZAMAWIAJĄCY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1.1.) Rola zamawiającego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Postępowanie prowadzone jest samodzielnie przez zamawiającego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1.2.) Nazwa zamawiającego: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GMINA PRZASNYSZ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1.4) Krajowy Numer Identyfikacyjny: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REGON 550667830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1.5) Adres zamawiającego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1.5.1.) Ulica: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ul. św. Stanisława Kostki 5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1.5.2.) Miejscowość: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Przasnysz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1.5.3.) Kod pocztowy: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06-300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1.5.4.) Województwo: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mazowieckie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1.5.5.) Kraj: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Polska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1.5.6.) Lokalizacja NUTS 3: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PL924 - Ostrołęcki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1.5.9.) Adres poczty elektronicznej: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ugprzasnysz@przasnysz.pl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1.5.10.) Adres strony internetowej zamawiającego: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www.przasnysz.pl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1.6.) Rodzaj zamawiającego: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Zamawiający publiczny - jednostka sektora finansów publicznych - jednostka samorządu terytorialnego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1.7.) Przedmiot działalności zamawiającego: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Ogólne usługi publiczne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II – INFORMACJE PODSTAWOWE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2.1.) Ogłoszenie dotyczy: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Zamówienia publicznego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2.2.) Ogłoszenie dotyczy usług społecznych i innych szczególnych usług: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2.3.) Nazwa zamówienia albo umowy ramowej: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Modernizacja boiska wielofunkcyjnego w Nowej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Krępie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– etap II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2.4.) Identyfikator postępowania: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ocds-148610-fce56587-0131-11ec-b885-f28f91688073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2.5.) Numer ogłoszenia: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2021/BZP 00155849/01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2.6.) Wersja ogłoszenia: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01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2.7.) Data ogłoszenia: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2021-08-20 13:38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2.8.) Zamówienie albo umowa ramowa zostały ujęte w planie postępowań: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2.9.) Numer planu postępowań w BZP: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2021/BZP 00003243/07/P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2.10.) Identyfikator pozycji planu postępowań: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1.1.12 Modernizacja boiska wielofunkcyjnego w Nowej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Krępie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- etap II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2.11.) O udzielenie zamówienia mogą ubiegać się wyłącznie wykonawcy, o których mowa w art. 94 ustawy: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2.14.) Czy zamówienie albo umowa ramowa dotyczy projektu lub programu współfinansowanego ze środków Unii Europejskiej: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2.16.) Tryb udzielenia zamówienia wraz z podstawą prawną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Zamówienie udzielane jest w trybie podstawowym na podstawie: art. 275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pkt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1 ustawy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III – UDOSTĘPNIANIE DOKUMENTÓW ZAMÓWIENIA I KOMUNIKACJA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3.1.) Adres strony internetowej prowadzonego postępowania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http://www.bip.przasnysz.pl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3.2.) Zamawiający zastrzega dostęp do dokumentów zamówienia: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3.5.) Informacje o środkach komunikacji elektronicznej, przy użyciu których zamawiający będzie komunikował się z wykonawcami - adres strony internetowej: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https://miniportal.uzp.gov.pl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3.6.) Wymagania techniczne i organizacyjne dotyczące korespondencji elektronicznej: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1. Sposób komunikowania się Zamawiającego z Wykonawcami (nie dotyczy składania ofert):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1) W postępowaniu o udzielenie zamówienia komunikacja pomiędzy Zamawiającym a Wykonawcami w szczególności składanie oświadczeń, wniosków, zawiadomień oraz przekazywanie informacji odbywa się elektronicznie za pośrednictwem dedykowanego formularza: „Formularz do komunikacji” dostępnego na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ePUAP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oraz udostępnionego przez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2) Dokumenty elektroniczne, składane są przez Wykonawcę za pośrednictwem „Formularza do komunikacji” jako załączniki.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3) Wymagania techniczne i organizacyjne wysyłania i odbierania korespondencji elektronicznej przekazywanej przy ich użyciu, opisane zostały w Regulaminie korzystania z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miniPortalu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dostępnym pod adresem https://miniportal.uzp.gov.pl/WarunkiUslugi.aspx oraz Regulaminie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ePUAP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4) Wykonawca, przystępując do niniejszego postępowania o udzielenie zamówienia publicznego, akceptuje warunki korzystania z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miniPortalu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, określone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Regulaminie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miniPortalu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oraz zobowiązuje się korzystając z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miniPortalu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przestrzegać postanowień tego regulaminu.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5) Maksymalny rozmiar plików przesyłanych za pośrednictwem dedykowanych formularzy do: złożenia i wycofania oferty oraz do komunikacji wynosi 150 MB.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6) We wszelkiej korespondencji związanej z niniejszym postępowaniem Zamawiający i Wykonawcy posługują się numerem ogłoszenia (BZP).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7) Zamawiający dopuszcza również komunikowanie za pomocą poczty elektronicznej, email: ugprzasnysz@przasnysz.pl 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8) Sposób sporządzenia dokumentów elektronicznych musi być zgody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2.Wykonawca składa ofertę za pośrednictwem Formularza do złożenia lub wycofania oferty dostępnego na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ePUAP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 i udostępnionego również na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miniPortalu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. Sposób złożenia oferty opisany został w Instrukcji użytkownika dostępnej na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miniPortalu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3.8.) Zamawiający wymaga sporządzenia i przedstawienia ofert przy użyciu narzędzi elektronicznego modelowania danych budowlanych lub innych podobnych narzędzi, które nie są ogólnie dostępne: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3.12.) Oferta - katalog elektroniczny: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 dotyczy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3.14.) Języki, w jakich mogą być sporządzane dokumenty składane w postępowaniu: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polski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3.15.) RODO (obowiązek informacyjny):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Zgodnie z rozdziałem I SWZ.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3.16.) RODO (ograniczenia stosowania):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Zgodnie z rozdziałem I SWZ.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SEKCJA IV – PRZEDMIOT ZAMÓWIENIA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4.1.1.) Przed wszczęciem postępowania przeprowadzono konsultacje rynkowe: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4.1.2.) Numer referencyjny: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IZ.271.11.2021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4.1.3.) Rodzaj zamówienia: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Roboty budowlane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4.1.4.) Zamawiający udziela zamówienia w częściach, z których każda stanowi przedmiot odrębnego postępowania: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4.1.8.) Możliwe jest składanie ofert częściowych: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4.1.13.) Zamawiający uwzględnia aspekty społeczne, środowiskowe lub etykiety w opisie przedmiotu zamówienia: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 Informacje szczegółowe odnoszące się do przedmiotu zamówienia: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4.2.2.) Krótki opis przedmiotu zamówienia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Przedmiotem zamówienia jest wykonanie modernizacji boiska wielofunkcyjnego, na którą składa się m.in.: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1) wykonanie nawierzchni poliuretanowej części boiska oraz malowanie linii do gry w siatkówkę (2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kpl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.), piłkę ręczną (1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kpl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.), tenis ziemny (1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kpl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.),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2) wyposażenie boiska, w tym m. in.: dostawa i montaż bramek do piłki ręcznej, zestawu do tenisa ziemnego,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piłkochwytów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, montaż zestawów do siatkówki (znajdujących się już w posiadaniu Zamawiającego),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3) oświetlenie i monitoring,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4) wykonanie chodnika.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4.2.6.) Główny kod CPV: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45212221-1 - Roboty budowlane związane z obiektami na terenach sportowych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4.2.7.) Dodatkowy kod CPV: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45111200-0 - Roboty w zakresie przygotowania terenu pod budowę i roboty ziemne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45112720-8 - Roboty w zakresie kształtowania terenów sportowych i rekreacyjnych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45233250-6 - Roboty w zakresie nawierzchni, z wyjątkiem dróg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45310000-3 - Roboty instalacyjne elektryczne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4.2.8.) Zamówienie obejmuje opcje: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4.2.10.) Okres realizacji zamówienia albo umowy ramowej: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do 2021-11-30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4.2.11.) Zamawiający przewiduje wznowienia: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4.2.13.) Zamawiający przewiduje udzielenie dotychczasowemu wykonawcy zamówień na podobne usługi lub roboty budowlane: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4.3.) Kryteria oceny ofert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4.3.1.) Sposób oceny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Za najkorzystniejszą zostanie uznana oferta, która uzyska najwyższą łączną liczbę punktów w ramach kryteriów oceny ofert określonych w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swz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4.3.2.) Sposób określania wagi kryteriów oceny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Procentowo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4.3.3.) Stosowane kryteria oceny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Kryterium ceny oraz kryteria jakościowe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Kryterium 1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4.3.5.) Nazwa kryterium: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Cena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4.3.6.) Waga: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60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Kryterium 2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4.3.4.) Rodzaj kryterium: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inne.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4.3.5.) Nazwa kryterium: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Okres gwarancji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4.3.6.) Waga: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40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4.3.10.) Zamawiający określa aspekty społeczne, środowiskowe lub innowacyjne, żąda etykiet lub stosuje rachunek kosztów cyklu życia w odniesieniu do kryterium oceny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V - KWALIFIKACJA WYKONAWCÓW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5.1.) Zamawiający przewiduje fakultatywne podstawy wykluczenia: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5.3.) Warunki udziału w postępowaniu: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5.4.) Nazwa i opis warunków udziału w postępowaniu.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w zakresie doświadczenia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Zamawiający uzna warunek za spełniony, jeśli Wykonawca wykaże, iż w okresie ostatnich pięciu lat przed upływem terminu składania ofert, a jeżeli okres prowadzenia działalności jest krótszy – w tym okresie, należycie wykonał co najmniej jedną robotę budowlaną o wartości co najmniej 200.000,00 zł brutto polegającą na budowie lub przebudowie lub remoncie lub modernizacji boiska sportowego. Robota budowlana, o której mowa powyżej, musi obejmować wykonanie nawierzchni poliuretanowej.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w zakresie potencjału osobowego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lastRenderedPageBreak/>
        <w:t>Zamawiający uzna warunek za spełniony, jeśli Wykonawca wykaże, iż dysponuje / będzie dysponował co najmniej: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a) jedna osobą [Kierownik budowy (robót)] posiadającą uprawnienia budowlane w specjalności instalacyjnej w zakresie sieci, instalacji i urządzeń elektrycznych i elektroenergetycznych bez ograniczeń wydane na podstawie ustawy Prawo budowlane oraz Rozporządzenia Ministra Inwestycji i Rozwoju z dnia 29 kwietnia 2019 r. w sprawie przygotowania do wykonywania samodzielnych funkcji technicznych w budownictwie lub ważne uprawnienia, które zostały wydane na podstawie wcześniej obowiązujących przepisów prawa lub na podstawie przepisów obowiązujących w innych krajach*;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b) jedną osobą posiadającą uprawnienia budowlane w specjalności konstrukcyjno-budowlanej wydane na podstawie ustawy Prawo budowlane oraz Rozporządzenia Ministra Inwestycji i Rozwoju z dnia 29 kwietnia 2019 r. w sprawie przygotowania do wykonywania samodzielnych funkcji technicznych w budownictwie lub ważne uprawnienia, które zostały wydane na podstawie wcześniej obowiązujących przepisów prawa lub na podstawie przepisów obowiązujących w innych krajach*.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*Zamawiający dopuszcza posiadanie uprawnień równoważnych względem wymaganych, uznanych przez właściwy organ zgodnie z ustawą z dnia 22 grudnia 2015 r. o zasadach uznawania kwalifikacji zawodowych nabytych w państwach członkowskich Unii Europejskiej (tj. Dz. U. z 2020 r. poz. 220) lub uprawnień równoważnych względem wymaganych, nabytych w innym niż Rzeczypospolita Polska państwie członkowskim Unii Europejskiej, państwie członkowskim Europejskiego Porozumienia o wolnym Handlu (EFTA), stronie umowy o Europejskim Obszarze Gospodarczym lub Konfederacji Szwajcarskiej i której na mocy odrębnych przepisów przysługuje prawo do świadczenia usług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transgranicznych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na terytorium Rzeczypospolitej Polskiej.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5.5.) Zamawiający wymaga złożenia oświadczenia, o którym mowa w art.125 ust. 1 ustawy: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5.6.) Wykaz podmiotowych środków dowodowych na potwierdzenie niepodlegania wykluczeniu: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 dotyczy.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5.7.) Wykaz podmiotowych środków dowodowych na potwierdzenie spełniania warunków udziału w postępowaniu: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przepisem art. 274 ust. 1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w zakresie warunków udziału w postępowaniu dot. zdolności technicznej lub zawodowej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5.8.) Wykaz przedmiotowych środków dowodowych: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Nie dotyczy.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5.11.) Wykaz innych wymaganych oświadczeń lub dokumentów: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Do oferty należy dołączyć 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1) Pełnomocnictwo upoważniające do złożenia oferty, o ile ofertę składa pełnomocnik;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2) Pełnomocnictwo dla pełnomocnika do reprezentowania w postępowaniu Wykonawców wspólnie ubiegających się o udzielenie zamówienia - dotyczy ofert składanych przez Wykonawców wspólnie ubiegających się o udzielenie zamówienia;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3) Oświadczenie Wykonawcy o niepodleganiu wykluczeniu z postępowania - wzór oświadczenia o niepodleganiu wykluczeniu stanowi Załącznik nr 3 do SWZ;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4) Oświadczenie w przedmiocie spełniania warunków udziału w postępowaniu wzór oświadczenia o spełnianiu warunków udziału w postępowaniu stanowi Załącznik nr 4 do SWZ;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5) Zobowiązanie do udostępnienia zasobów – jeśli dotyczy (według wzoru załącznika nr 6 do SWZ);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6) Oświadczenie Wykonawców wspólnie ubiegających się o udzielenie zamówienia – jeśli dotyczy;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7) Wykaz rozwiązań równoważnych – jeśli dotyczy.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VI - WARUNKI ZAMÓWIENIA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6.1.) Zamawiający wymaga albo dopuszcza oferty wariantowe: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6.3.) Zamawiający przewiduje aukcję elektroniczną: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6.4.) Zamawiający wymaga wadium: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6.4.1) Informacje dotyczące wadium: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1. Wykonawca przystępujący do postępowania jest zobowiązany, przed upływem terminu składania ofert, wnieść wadium w kwocie: 3.000,00 zł (słownie: trzy tysiące złotych).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2. Wadium musi obejmować pełen okres związania ofertą.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3. Wadium może być wniesione w jednej lub kilku następujących formach: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1) pieniądzu – wymaganą kwotę należy wpłacić przelewem na rachunek bankowy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89 8924 0007 0008 0015 2005 0104. Wadium musi wpłynąć na wskazany rachunek bankowy Zamawiającego najpóźniej przed upływem terminu składania ofert (decyduje data wpływu na rachunek bankowy zamawiającego);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2) gwarancjach bankowych;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3) gwarancjach ubezpieczeniowych;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4) poręczeniach udzielanych przez podmioty, o których mowa w art. 6b ust. 5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pkt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2 ustawy z 9 listopada 2000 r. o utworzeniu Polskiej Agencji Rozwoju Przedsiębiorczości.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lastRenderedPageBreak/>
        <w:t>4. Wadium wnoszone w poręczeniach lub gwarancjach należy załączyć do oferty w oryginale w postaci dokumentu elektronicznego podpisanego kwalifikowanym podpisem elektronicznym przez wystawcę dokumentu.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5. W przypadku wnoszenia przez wykonawcę wadium w formie gwarancji/poręczenia, gwarancja/poręczenie powinny być sporządzone zgodnie z obowiązującym prawem i zawierać następujące elementy: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1) nazwę dającego zlecenie (wykonawcy), beneficjenta gwarancji (zamawiającego), gwaranta/poręczyciela oraz wskazanie ich siedzib,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2) określenie wierzytelności, która ma być zabezpieczona gwarancją/poręczeniem,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3) kwotę gwarancji/poręczenia,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4) termin ważności gwarancji/poręczenia,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5) zobowiązanie gwaranta, do zapłacenia kwoty gwarancji/poręczenia bezwarunkowo, na pierwsze pisemne żądanie zamawiającego, w sytuacjach określonych w art. 98 ust. 6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6. W przypadku gdy wykonawca nie wniósł wadium, lub wniósł je w sposób nieprawidłowy, lub nie utrzymywał wadium nieprzerwanie do upływu terminu związania ofertą bądź złożył wniosek o zwrot wadium w przypadku, o którym mowa w art. 98 ust. 2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pkt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3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, zamawiający odrzuci ofertę na podstawie art. 226 ust. 1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pkt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14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7. Zamawiający dokona zwrotu wadium na zasadach określonych w art. 98 ust. 1–5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8. Zamawiający zatrzymuje wadium wraz z odsetkami na podstawie art. 98 ust. 6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6.5.) Zamawiający wymaga zabezpieczenia należytego wykonania umowy: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6.6.) Wymagania dotyczące składania oferty przez wykonawców wspólnie ubiegających się o udzielenie zamówienia: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1. Wykonawcy mogą wspólnie ubiegać się o udzielenie niniejszego zamówienia.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2. Wykonawcy wspólnie ubiegający się o udzielenie zamówienia publicznego ustanawiają pełnomocnika do reprezentowania ich w postępowaniu o udzielenie zamówienia albo reprezentowania w postępowaniu i zawarcia umowy w sprawie zamówienia publicznego.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3. Wykonawcy ubiegający się wspólnie o udzielenie zamówienia ponoszą solidarną odpowiedzialność za wykonanie zamówienia lub wniesienie zabezpieczenia należytego wykonania zamówienia.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6.7.) Zamawiający przewiduje unieważnienie postępowania, jeśli środki publiczne, które zamierzał przeznaczyć na sfinansowanie całości lub części zamówienia nie zostały przyznane: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VII - PROJEKTOWANE POSTANOWIENIA UMOWY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7.1.) Zamawiający przewiduje udzielenia zaliczek: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7.3.) Zamawiający przewiduje zmiany umowy: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Tak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7.4.) Rodzaj i zakres zmian umowy oraz warunki ich wprowadzenia:</w:t>
      </w:r>
    </w:p>
    <w:p w:rsidR="009824A5" w:rsidRPr="009824A5" w:rsidRDefault="009824A5" w:rsidP="009824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1. Zamawiający przewiduje, na podstawie art. 455 ust. 1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pkt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1 ustawy </w:t>
      </w:r>
      <w:proofErr w:type="spellStart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, możliwość dokonywania zmian postanowień umowy, w zakresie: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1) sposobu realizacji Przedmiotu Umowy, w sytuacji pojawienia się na rynku nowych </w:t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lastRenderedPageBreak/>
        <w:t>rozwiązań technologicznych i materiałowych, o ile zmiany takie są korzystne dla Zamawiającego, bez konieczności zwiększenia wynagrodzenia należnego Wykonawcy;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2) terminu realizacji Przedmiotu Umowy: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a) jeśli pojawiły się okoliczności natury obiektywnej, których nie można było przewidzieć w chwili zawierania Umowy;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b) jeśli dotrzymanie terminu wskazanego pierwotnie okazało się niemożliwe z powodów, za które nie ponosi odpowiedzialności Wykonawca, a w szczególności wniesienia przez Zamawiającego istotnej zmiany do projektu, na podstawie którego Wykonawca wykonuje przedmiot umowy;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c) jeśli w toku realizacji Umowy pojawiła się konieczność wykonania robót lub prac nieprzewidzianych w opisie przedmiotu zamówienia;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d) wystąpienia niekorzystnych warunków atmosferycznych uniemożliwiających prowadzenie robót budowlanych, przeprowadzenie prób i sprawdzeń, dokonywania odbiorów;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e) wystąpienia anomalii pogodowych;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f) wstrzymania realizacji projektu przez Zamawiającego na skutek okoliczności nieleżących po stronie Wykonawcy;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g) zawieszenie robót przez organy nadzoru budowlanego z przyczyn niezależnych od Wykonawcy;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h) przedłużenia postępowania przetargowego o każdy dzień powyżej planowanych 30 dni;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3) zmiana terminu lub sposobu realizacji Przedmiotu Umowy w przypadku konieczności robót zamiennych, jeżeli są one uzasadnione potrzebą zwiększenia bezpieczeństwa wykonywania robót budowlanych lub usprawnienia procesu budowlanego, po wcześniejszym uzgodnieniu możliwości wprowadzenia rozwiązań zamiennych - bez konieczności zwiększania wynagrodzenia Wykonawcy;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4) jeżeli powstanie konieczność zrealizowania Przedmiotu Umowy przy zastosowaniu innych rozwiązań technicznych/technologicznych, w szczególności w sytuacji, gdy w sytuacji, jeżeli nowe rozwiązania techniczne/technologiczne będą miały znaczący wpływ na obniżenie kosztów eksploatacji, poprawy bezpieczeństwa, a ze względu na postęp techniczno-technologiczny nie były znane w okresie opracowywania dokumentacji projektowej;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5) konieczności zrealizowania Przedmiotu Umowy przy zastosowaniu innych rozwiązań technicznych lub materiałowych ze względu na zmiany obowiązującego prawa;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6) jeżeli wystąpią zmiany będące następstwem okoliczności leżących po stronie Zamawiającego w szczególności: wstrzymania robót przez Zamawiającego; konieczności usunięcia błędów lub wprowadzenia zmian w dokumentacji projektowej;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7) wszelkich zmian, w przypadku gdy nastąpi zmiana powszechnie obowiązujących przepisów prawa w zakresie mającym wpływ na realizację Przedmiotu Umowy.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824A5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2. Zmiany do Umowy wymagają zachowania formy pisemnej pod rygorem nieważności.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7.5.) Zamawiający uwzględnił aspekty społeczne, środowiskowe, innowacyjne lub etykiety związane z realizacją zamówienia: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Nie</w:t>
      </w:r>
    </w:p>
    <w:p w:rsidR="009824A5" w:rsidRPr="009824A5" w:rsidRDefault="009824A5" w:rsidP="009824A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SEKCJA VIII – PROCEDURA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8.1.) Termin składania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2021-09-07 13:00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8.2.) Miejsce składania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https://miniportal.uzp.gov.pl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8.3.) Termin otwarcia ofert: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2021-09-07 15:00</w:t>
      </w:r>
    </w:p>
    <w:p w:rsidR="009824A5" w:rsidRPr="009824A5" w:rsidRDefault="009824A5" w:rsidP="009824A5">
      <w:pPr>
        <w:shd w:val="clear" w:color="auto" w:fill="FFFFFF"/>
        <w:spacing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824A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8.4.) Termin związania ofertą: </w:t>
      </w:r>
      <w:r w:rsidRPr="009824A5">
        <w:rPr>
          <w:rFonts w:ascii="Calibri" w:eastAsia="Times New Roman" w:hAnsi="Calibri" w:cs="Calibri"/>
          <w:sz w:val="24"/>
          <w:szCs w:val="24"/>
          <w:lang w:eastAsia="pl-PL"/>
        </w:rPr>
        <w:t>do 2021-10-06</w:t>
      </w:r>
    </w:p>
    <w:p w:rsidR="00405D3F" w:rsidRPr="009824A5" w:rsidRDefault="00405D3F">
      <w:pPr>
        <w:rPr>
          <w:rFonts w:ascii="Calibri" w:hAnsi="Calibri" w:cs="Calibri"/>
          <w:sz w:val="24"/>
          <w:szCs w:val="24"/>
        </w:rPr>
      </w:pPr>
    </w:p>
    <w:sectPr w:rsidR="00405D3F" w:rsidRPr="009824A5" w:rsidSect="0040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824A5"/>
    <w:rsid w:val="00405D3F"/>
    <w:rsid w:val="0098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D3F"/>
  </w:style>
  <w:style w:type="paragraph" w:styleId="Nagwek1">
    <w:name w:val="heading 1"/>
    <w:basedOn w:val="Normalny"/>
    <w:link w:val="Nagwek1Znak"/>
    <w:uiPriority w:val="9"/>
    <w:qFormat/>
    <w:rsid w:val="0098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82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82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24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24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98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98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2846</Words>
  <Characters>17077</Characters>
  <Application>Microsoft Office Word</Application>
  <DocSecurity>0</DocSecurity>
  <Lines>142</Lines>
  <Paragraphs>39</Paragraphs>
  <ScaleCrop>false</ScaleCrop>
  <Company>HP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AnnaSzczepańska</dc:creator>
  <cp:lastModifiedBy>AnnaSzczepańska</cp:lastModifiedBy>
  <cp:revision>1</cp:revision>
  <dcterms:created xsi:type="dcterms:W3CDTF">2021-08-20T11:41:00Z</dcterms:created>
  <dcterms:modified xsi:type="dcterms:W3CDTF">2021-08-20T11:43:00Z</dcterms:modified>
</cp:coreProperties>
</file>