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BA" w:rsidRDefault="00FE64BA" w:rsidP="00FE64B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</w:t>
      </w:r>
    </w:p>
    <w:p w:rsidR="00FE64BA" w:rsidRPr="00845736" w:rsidRDefault="00FE64BA" w:rsidP="00FE64B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Zarządzenie Nr </w:t>
      </w:r>
      <w:r w:rsidR="002418CD" w:rsidRPr="002418C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26</w:t>
      </w:r>
      <w:r w:rsidRPr="002418CD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/2015</w:t>
      </w:r>
    </w:p>
    <w:p w:rsidR="00FE64BA" w:rsidRPr="00845736" w:rsidRDefault="00FE64BA" w:rsidP="00FE64B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FE64BA" w:rsidRPr="00845736" w:rsidRDefault="00FE64BA" w:rsidP="00FE64B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z dnia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9 kwietnia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2015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r.</w:t>
      </w:r>
      <w:bookmarkStart w:id="0" w:name="_GoBack"/>
      <w:bookmarkEnd w:id="0"/>
    </w:p>
    <w:p w:rsidR="00FE64BA" w:rsidRPr="00845736" w:rsidRDefault="00FE64BA" w:rsidP="00FE64B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E64BA" w:rsidRPr="00FE64BA" w:rsidRDefault="00FE64BA" w:rsidP="00FE64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FE64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w sprawie zmiany Zarządzenia</w:t>
      </w:r>
      <w:r w:rsidRPr="00FE64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Nr 22/2015</w:t>
      </w:r>
      <w:r w:rsidRPr="00FE64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Wójta Gminy Przasnysz</w:t>
      </w:r>
      <w:r w:rsidRPr="00FE64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</w:t>
      </w:r>
      <w:r w:rsidRPr="00FE64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31 marca 2015</w:t>
      </w:r>
      <w:r w:rsidRPr="00FE64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Pr="00FE64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w sprawie zmiany do uchwały budżetowej Gminy Przasnysz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</w:t>
      </w:r>
      <w:r w:rsidRPr="00FE64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na rok 2015</w:t>
      </w:r>
      <w:r w:rsidRPr="00FE64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 w:rsidRPr="00FE64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Nr III/17/2014 Rady Gminy Przasnysz z dnia 29 grudnia 2014 roku.</w:t>
      </w:r>
    </w:p>
    <w:p w:rsidR="00FE64BA" w:rsidRPr="00FE64BA" w:rsidRDefault="00FE64BA" w:rsidP="00FE6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E64BA" w:rsidRPr="00FE64BA" w:rsidRDefault="00FE64BA" w:rsidP="00FE6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E64BA" w:rsidRPr="00FC5025" w:rsidRDefault="00FE64BA" w:rsidP="00FC50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FE64BA">
        <w:rPr>
          <w:rFonts w:ascii="Times New Roman" w:hAnsi="Times New Roman" w:cs="Times New Roman"/>
        </w:rPr>
        <w:tab/>
      </w:r>
      <w:r w:rsidRPr="00FE64BA">
        <w:rPr>
          <w:rFonts w:ascii="Times New Roman" w:hAnsi="Times New Roman" w:cs="Times New Roman"/>
          <w:sz w:val="26"/>
          <w:szCs w:val="26"/>
        </w:rPr>
        <w:t xml:space="preserve">Na podstawie art. 257 ustawy z dnia 27 sierpnia 2009 roku o finansach publicznych ( Dz. U. z 2013 r. poz. 885 z </w:t>
      </w:r>
      <w:proofErr w:type="spellStart"/>
      <w:r w:rsidRPr="00FE64BA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FE64BA">
        <w:rPr>
          <w:rFonts w:ascii="Times New Roman" w:hAnsi="Times New Roman" w:cs="Times New Roman"/>
          <w:sz w:val="26"/>
          <w:szCs w:val="26"/>
        </w:rPr>
        <w:t xml:space="preserve">. zm.) </w:t>
      </w:r>
      <w:r w:rsidRPr="00FE64BA">
        <w:rPr>
          <w:rFonts w:ascii="Times New Roman" w:hAnsi="Times New Roman" w:cs="Times New Roman"/>
          <w:b/>
          <w:sz w:val="26"/>
          <w:szCs w:val="26"/>
        </w:rPr>
        <w:t>zarządza się,  co następuje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FE64BA" w:rsidRDefault="00FE64BA" w:rsidP="00FE64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FC5025" w:rsidRDefault="00FC5025" w:rsidP="00FE64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BB392C" w:rsidRDefault="00FE64BA" w:rsidP="00BB39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 zarządzeniu Nr 22/2015</w:t>
      </w:r>
      <w:r w:rsidRPr="009279F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Wójta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Gminy Przasnysz z dnia 31marca 2015</w:t>
      </w:r>
      <w:r w:rsidRPr="009279F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  </w:t>
      </w:r>
      <w:r w:rsidRPr="00FE64BA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 sprawie zmiany do uchwały budżetowej Gminy Przasnysz na rok 2015</w:t>
      </w:r>
      <w:r w:rsidRPr="00FE64BA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Pr="00FE64BA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Nr III/17/2014 Rady Gminy Przasnysz z dnia 29 grudnia 2014 </w:t>
      </w:r>
      <w:r w:rsidRPr="00FE64BA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roku</w:t>
      </w:r>
    </w:p>
    <w:p w:rsidR="001A66BA" w:rsidRDefault="00FE64BA" w:rsidP="001A66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FE64BA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="001A66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 ust.1</w:t>
      </w:r>
      <w:r w:rsidRPr="00FE64BA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</w:t>
      </w:r>
      <w:r w:rsidRPr="00FE64BA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otrzymuje brzmienie</w:t>
      </w:r>
      <w:r w:rsidR="00BB392C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:</w:t>
      </w:r>
    </w:p>
    <w:p w:rsidR="001A66BA" w:rsidRDefault="001A66BA" w:rsidP="001A66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 ust.1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. </w:t>
      </w:r>
      <w:r w:rsidRPr="001A66BA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Zwiększa się dochody budżetu gminy o kwotę 188.311,00 zł, zgodnie</w:t>
      </w:r>
    </w:p>
    <w:p w:rsidR="00BB392C" w:rsidRPr="00BB392C" w:rsidRDefault="00BB392C" w:rsidP="001A66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1945C9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z załącznikiem nr 1, które po zmianach wynoszą </w:t>
      </w:r>
      <w:r w:rsidR="001A66BA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21</w:t>
      </w:r>
      <w:r w:rsidRPr="001945C9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.410.439,97 zł</w:t>
      </w:r>
      <w:r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, </w:t>
      </w:r>
      <w:r w:rsidRPr="001945C9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BB392C" w:rsidRPr="001945C9" w:rsidRDefault="00BB392C" w:rsidP="00BB392C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945C9">
        <w:rPr>
          <w:rFonts w:ascii="Times New Roman" w:hAnsi="Times New Roman" w:cs="Times New Roman"/>
          <w:sz w:val="26"/>
          <w:szCs w:val="26"/>
        </w:rPr>
        <w:t xml:space="preserve">    - dochody bieżące – 20.094.200,05 zł,</w:t>
      </w:r>
    </w:p>
    <w:p w:rsidR="00FE64BA" w:rsidRPr="00FC5025" w:rsidRDefault="00BB392C" w:rsidP="00FC5025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945C9">
        <w:rPr>
          <w:rFonts w:ascii="Times New Roman" w:hAnsi="Times New Roman" w:cs="Times New Roman"/>
          <w:sz w:val="26"/>
          <w:szCs w:val="26"/>
        </w:rPr>
        <w:t xml:space="preserve">    - dochody majątkowe – 1.316.239,92 zł.</w:t>
      </w:r>
      <w:r w:rsidR="001A66BA" w:rsidRPr="001A66BA">
        <w:rPr>
          <w:rFonts w:ascii="Times New Roman" w:hAnsi="Times New Roman" w:cs="Times New Roman"/>
          <w:b/>
          <w:sz w:val="26"/>
          <w:szCs w:val="26"/>
        </w:rPr>
        <w:t>”</w:t>
      </w:r>
    </w:p>
    <w:p w:rsidR="00FC5025" w:rsidRPr="00845736" w:rsidRDefault="00FC5025" w:rsidP="00FC5025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2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FC5025" w:rsidRPr="00845736" w:rsidRDefault="00FC5025" w:rsidP="00FC50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FC5025" w:rsidRDefault="00FC5025" w:rsidP="00FC5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3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FC5025" w:rsidRPr="00845736" w:rsidRDefault="00FC5025" w:rsidP="00FC50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C5025" w:rsidRPr="00845736" w:rsidRDefault="00FC5025" w:rsidP="00FC5025">
      <w:pPr>
        <w:pStyle w:val="Tekstpodstawowy2"/>
        <w:spacing w:line="360" w:lineRule="auto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BB392C" w:rsidRDefault="00BB392C" w:rsidP="00FE64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BB392C" w:rsidRDefault="00BB392C" w:rsidP="00FE64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sectPr w:rsidR="00BB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10BC0"/>
    <w:multiLevelType w:val="hybridMultilevel"/>
    <w:tmpl w:val="1834D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BA"/>
    <w:rsid w:val="001A66BA"/>
    <w:rsid w:val="002418CD"/>
    <w:rsid w:val="00900FF1"/>
    <w:rsid w:val="00AA6CEF"/>
    <w:rsid w:val="00BB392C"/>
    <w:rsid w:val="00C47159"/>
    <w:rsid w:val="00FC5025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9724-8DD1-4C2D-931A-63CBFF6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E64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E6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64BA"/>
    <w:pPr>
      <w:ind w:left="720"/>
      <w:contextualSpacing/>
    </w:pPr>
  </w:style>
  <w:style w:type="paragraph" w:styleId="Bezodstpw">
    <w:name w:val="No Spacing"/>
    <w:uiPriority w:val="1"/>
    <w:qFormat/>
    <w:rsid w:val="00BB392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5</cp:revision>
  <cp:lastPrinted>2015-04-09T11:47:00Z</cp:lastPrinted>
  <dcterms:created xsi:type="dcterms:W3CDTF">2015-04-09T10:53:00Z</dcterms:created>
  <dcterms:modified xsi:type="dcterms:W3CDTF">2015-04-09T11:50:00Z</dcterms:modified>
</cp:coreProperties>
</file>