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1B7" w:rsidRDefault="006B41B7" w:rsidP="006B41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Przasnysz 25.08.2014r</w:t>
      </w:r>
    </w:p>
    <w:p w:rsidR="006B41B7" w:rsidRDefault="006B41B7" w:rsidP="006B41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WYKAZ NIERUCHOMOŚCI </w:t>
      </w:r>
    </w:p>
    <w:p w:rsidR="006B41B7" w:rsidRDefault="006B41B7" w:rsidP="006B41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PRZEZNACZONEJ DO SPRZEDAŻY</w:t>
      </w:r>
    </w:p>
    <w:p w:rsidR="006B41B7" w:rsidRDefault="006B41B7" w:rsidP="006B41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B41B7" w:rsidRDefault="006B41B7" w:rsidP="006B41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B41B7" w:rsidRDefault="006B41B7" w:rsidP="006B41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tbl>
      <w:tblPr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9"/>
        <w:gridCol w:w="5386"/>
      </w:tblGrid>
      <w:tr w:rsidR="006B41B7" w:rsidTr="006B41B7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1B7" w:rsidRDefault="006B4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Adres Nieruchomości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1B7" w:rsidRDefault="006B4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Dębiny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gm. Przasnysz </w:t>
            </w:r>
          </w:p>
        </w:tc>
      </w:tr>
      <w:tr w:rsidR="006B41B7" w:rsidTr="006B41B7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1B7" w:rsidRDefault="006B4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Oznaczenie nieruchomości wg danych ewidencji gruntów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1B7" w:rsidRDefault="006B4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Dz.. Ew. nr 94</w:t>
            </w:r>
          </w:p>
          <w:p w:rsidR="006B41B7" w:rsidRDefault="006B4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Wpisana do KW 16363</w:t>
            </w:r>
          </w:p>
        </w:tc>
      </w:tr>
      <w:tr w:rsidR="006B41B7" w:rsidTr="006B41B7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1B7" w:rsidRDefault="006B4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Powierzchnia nieruchomości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1B7" w:rsidRDefault="006B4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0,3000 ha</w:t>
            </w:r>
          </w:p>
        </w:tc>
      </w:tr>
      <w:tr w:rsidR="006B41B7" w:rsidTr="006B41B7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1B7" w:rsidRDefault="006B4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Przeznaczenie nieruchomości w planie zagospodarowania przestrzennego i sposób jej zagospodarowania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1B7" w:rsidRDefault="006B4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Zgodnie z obowiązującym miejscowym planem zagospodarowania przestrzennego gminy Przasn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ysz , przeznaczenie terenu uprawy rolne z możliwością zabudowy zagrodowej, 0,2700 ha grunt rolny , 0.0300 ha nieużytek.</w:t>
            </w:r>
          </w:p>
        </w:tc>
      </w:tr>
      <w:tr w:rsidR="006B41B7" w:rsidTr="006B41B7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1B7" w:rsidRDefault="006B4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Opis nieruchomości budynki i budowle.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1B7" w:rsidRDefault="006B41B7" w:rsidP="006B4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Działka niezabudo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wana , z przeznaczeniem na uprawy rolne . Działka nie ma dostępu do drogi dojazdowej , w związku z powyższym może być sprzedana w formie przetargu ograniczonego dla właścicieli sąsiednich działek na powiększenie. Pot</w:t>
            </w:r>
            <w:r w:rsidR="00FB71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encjalnymi nabywcami mogą być właściciele działek o nr ew.95/1 ,93/2 , 90 w miejscowości Dębiny.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6B41B7" w:rsidTr="006B41B7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1B7" w:rsidRDefault="006B4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 nieruchomości.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1B7" w:rsidRDefault="00FB7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3000,00 </w:t>
            </w:r>
            <w:r w:rsidR="006B41B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złoty</w:t>
            </w:r>
          </w:p>
        </w:tc>
      </w:tr>
      <w:tr w:rsidR="006B41B7" w:rsidTr="006B41B7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1B7" w:rsidRDefault="006B4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Informacja o sposobie sprzedaży nieruchomości.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1B7" w:rsidRDefault="006B4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Nieruchomość sprzedana zostani</w:t>
            </w:r>
            <w:r w:rsidR="00FB71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e w formie przetargu ustnego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ograniczonego.</w:t>
            </w:r>
          </w:p>
        </w:tc>
      </w:tr>
      <w:tr w:rsidR="006B41B7" w:rsidTr="006B41B7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1B7" w:rsidRDefault="006B41B7">
            <w:pPr>
              <w:spacing w:after="0"/>
              <w:rPr>
                <w:rFonts w:cs="Times New Roman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1B7" w:rsidRDefault="006B41B7">
            <w:pPr>
              <w:spacing w:after="0"/>
              <w:rPr>
                <w:rFonts w:cs="Times New Roman"/>
              </w:rPr>
            </w:pPr>
          </w:p>
        </w:tc>
      </w:tr>
      <w:tr w:rsidR="006B41B7" w:rsidTr="006B41B7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1B7" w:rsidRDefault="006B41B7">
            <w:pPr>
              <w:spacing w:after="0"/>
              <w:rPr>
                <w:rFonts w:cs="Times New Roman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1B7" w:rsidRDefault="006B41B7">
            <w:pPr>
              <w:spacing w:after="0"/>
              <w:rPr>
                <w:rFonts w:cs="Times New Roman"/>
              </w:rPr>
            </w:pPr>
          </w:p>
        </w:tc>
      </w:tr>
    </w:tbl>
    <w:p w:rsidR="006B41B7" w:rsidRDefault="006B41B7" w:rsidP="006B41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41B7" w:rsidRDefault="006B41B7" w:rsidP="006B41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41B7" w:rsidRDefault="006B41B7" w:rsidP="006B41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41B7" w:rsidRDefault="006B41B7" w:rsidP="006B41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41B7" w:rsidRDefault="006B41B7" w:rsidP="006B41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41B7" w:rsidRDefault="006B41B7" w:rsidP="006B41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41B7" w:rsidRDefault="006B41B7" w:rsidP="006B41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41B7" w:rsidRDefault="006B41B7" w:rsidP="006B41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41B7" w:rsidRDefault="006B41B7" w:rsidP="006B41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41B7" w:rsidRDefault="006B41B7" w:rsidP="006B41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Niniejszy wykaz podlega wywieszeniu  na okres 21 dni na tablicy ogłoszeń Urzędu Gminy w Przasnyszu. Ponadto podlega zamieszczeniu na stronie internetowej  </w:t>
      </w:r>
      <w:hyperlink r:id="rId5" w:history="1">
        <w:r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www.bip.przasnysz.pl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, natomiast informacja o wywieszeniu tego wykazu zostanie zamieszczona w prasie lokalnej.</w:t>
      </w:r>
    </w:p>
    <w:p w:rsidR="006B41B7" w:rsidRDefault="006B41B7" w:rsidP="006B41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41B7" w:rsidRDefault="006B41B7" w:rsidP="006B41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Bliższe informacje pod nr telefonu 29 752 27 09 w. 36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WÓJT GMINY PRZASNYSZ</w:t>
      </w:r>
    </w:p>
    <w:p w:rsidR="006B41B7" w:rsidRDefault="006B41B7" w:rsidP="006B41B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B41B7" w:rsidRDefault="006B41B7" w:rsidP="006B41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      mgr inż.  Grażyna Wróblewska</w:t>
      </w:r>
    </w:p>
    <w:p w:rsidR="006B41B7" w:rsidRDefault="006B41B7" w:rsidP="006B41B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B41B7" w:rsidRDefault="006B41B7" w:rsidP="006B41B7"/>
    <w:p w:rsidR="002C6B5B" w:rsidRDefault="002C6B5B"/>
    <w:sectPr w:rsidR="002C6B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1B7"/>
    <w:rsid w:val="002C6B5B"/>
    <w:rsid w:val="006B41B7"/>
    <w:rsid w:val="00FB7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41B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6B41B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41B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6B41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18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ip.przasnys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232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 PRZASNYSZ</dc:creator>
  <cp:lastModifiedBy>UG PRZASNYSZ</cp:lastModifiedBy>
  <cp:revision>1</cp:revision>
  <dcterms:created xsi:type="dcterms:W3CDTF">2014-08-25T07:27:00Z</dcterms:created>
  <dcterms:modified xsi:type="dcterms:W3CDTF">2014-08-25T07:45:00Z</dcterms:modified>
</cp:coreProperties>
</file>