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3C" w:rsidRPr="0054583C" w:rsidRDefault="0054583C" w:rsidP="0054583C">
      <w:pPr>
        <w:pStyle w:val="Bezodstpw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4583C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54583C" w:rsidRDefault="0054583C" w:rsidP="0020435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51B0" w:rsidRDefault="001C46FA" w:rsidP="0020435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BE7">
        <w:rPr>
          <w:rFonts w:ascii="Times New Roman" w:hAnsi="Times New Roman" w:cs="Times New Roman"/>
          <w:sz w:val="24"/>
          <w:szCs w:val="24"/>
        </w:rPr>
        <w:t>Wójt Gminy Przasnysz</w:t>
      </w:r>
      <w:r w:rsidR="00124FC1" w:rsidRPr="00CE5BE7">
        <w:rPr>
          <w:rFonts w:ascii="Times New Roman" w:hAnsi="Times New Roman" w:cs="Times New Roman"/>
          <w:sz w:val="24"/>
          <w:szCs w:val="24"/>
        </w:rPr>
        <w:t xml:space="preserve"> informuje, że</w:t>
      </w:r>
      <w:r w:rsidRPr="00CE5BE7">
        <w:rPr>
          <w:rFonts w:ascii="Times New Roman" w:hAnsi="Times New Roman" w:cs="Times New Roman"/>
          <w:sz w:val="24"/>
          <w:szCs w:val="24"/>
        </w:rPr>
        <w:t xml:space="preserve"> </w:t>
      </w:r>
      <w:r w:rsidR="00124FC1" w:rsidRPr="00CE5BE7">
        <w:rPr>
          <w:rFonts w:ascii="Times New Roman" w:hAnsi="Times New Roman" w:cs="Times New Roman"/>
          <w:sz w:val="24"/>
          <w:szCs w:val="24"/>
        </w:rPr>
        <w:t xml:space="preserve">w związku z ustawą z dnia 27 października 2022 r. o zakupie preferencyjnym paliwa stałego dla gospodarstw domowych </w:t>
      </w:r>
      <w:r w:rsidR="00CE5BE7" w:rsidRPr="00CE5BE7">
        <w:rPr>
          <w:rFonts w:ascii="Times New Roman" w:hAnsi="Times New Roman" w:cs="Times New Roman"/>
          <w:sz w:val="24"/>
          <w:szCs w:val="24"/>
        </w:rPr>
        <w:t>(Dz.U. z 2022 poz. 2236) oraz</w:t>
      </w:r>
      <w:r w:rsidR="00124FC1" w:rsidRPr="00CE5BE7">
        <w:rPr>
          <w:rFonts w:ascii="Times New Roman" w:hAnsi="Times New Roman" w:cs="Times New Roman"/>
          <w:sz w:val="24"/>
          <w:szCs w:val="24"/>
        </w:rPr>
        <w:t xml:space="preserve"> ustawą z dnia 14 kwietnia 2023 r. o zmianie ustawy o obowiązkach przedsiębiorców w zakresie gospodarowania niektórymi odpadami oraz o opłacie produktowej oraz niektórych innych ustaw</w:t>
      </w:r>
      <w:r w:rsidR="0054583C">
        <w:rPr>
          <w:rFonts w:ascii="Times New Roman" w:hAnsi="Times New Roman" w:cs="Times New Roman"/>
          <w:sz w:val="24"/>
          <w:szCs w:val="24"/>
        </w:rPr>
        <w:t>,</w:t>
      </w:r>
      <w:r w:rsidR="00124FC1" w:rsidRPr="00CE5BE7">
        <w:rPr>
          <w:rFonts w:ascii="Times New Roman" w:hAnsi="Times New Roman" w:cs="Times New Roman"/>
          <w:sz w:val="24"/>
          <w:szCs w:val="24"/>
        </w:rPr>
        <w:t xml:space="preserve"> Gmina Przasnysz przystępuje do sprzedaży końcowej paliwa stałego (</w:t>
      </w:r>
      <w:proofErr w:type="spellStart"/>
      <w:r w:rsidR="00124FC1" w:rsidRPr="00CE5BE7">
        <w:rPr>
          <w:rFonts w:ascii="Times New Roman" w:hAnsi="Times New Roman" w:cs="Times New Roman"/>
          <w:sz w:val="24"/>
          <w:szCs w:val="24"/>
        </w:rPr>
        <w:t>ekogroszku</w:t>
      </w:r>
      <w:proofErr w:type="spellEnd"/>
      <w:r w:rsidR="00124FC1" w:rsidRPr="00CE5BE7">
        <w:rPr>
          <w:rFonts w:ascii="Times New Roman" w:hAnsi="Times New Roman" w:cs="Times New Roman"/>
          <w:sz w:val="24"/>
          <w:szCs w:val="24"/>
        </w:rPr>
        <w:t>)</w:t>
      </w:r>
      <w:r w:rsidR="00CE5BE7" w:rsidRPr="00CE5BE7">
        <w:rPr>
          <w:rFonts w:ascii="Times New Roman" w:hAnsi="Times New Roman" w:cs="Times New Roman"/>
          <w:sz w:val="24"/>
          <w:szCs w:val="24"/>
        </w:rPr>
        <w:t>.</w:t>
      </w:r>
    </w:p>
    <w:p w:rsidR="00CE5BE7" w:rsidRPr="0054583C" w:rsidRDefault="00CE5BE7" w:rsidP="0020435C">
      <w:pPr>
        <w:pStyle w:val="Bezodstpw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83C">
        <w:rPr>
          <w:rFonts w:ascii="Times New Roman" w:hAnsi="Times New Roman" w:cs="Times New Roman"/>
          <w:b/>
          <w:sz w:val="24"/>
          <w:szCs w:val="24"/>
        </w:rPr>
        <w:t>Informacje szczegółowe:</w:t>
      </w:r>
    </w:p>
    <w:p w:rsidR="00CE5BE7" w:rsidRDefault="00CE5BE7" w:rsidP="0020435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zakup węgla należy składać w terminie od </w:t>
      </w:r>
      <w:r w:rsidR="0054583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maja 2023 r. do 30 czerwca 2023 r. w Urzędzie Gminy Przasnysz, ul. Św.</w:t>
      </w:r>
      <w:r w:rsidR="00204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Stanisława Kostki 5, pok. nr 12 </w:t>
      </w:r>
      <w:r w:rsidR="0020435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(I piętro) w godz. 8.00 – 16.00.</w:t>
      </w:r>
    </w:p>
    <w:p w:rsidR="00CE5BE7" w:rsidRDefault="00CE5BE7" w:rsidP="0020435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paliwa stałego którą Gmina Przasnysz dysponuje to 21,55 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ekogroszku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435C" w:rsidRDefault="0020435C" w:rsidP="0020435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preferowana 1700 zł. brutto za 1 tonę </w:t>
      </w:r>
      <w:proofErr w:type="spellStart"/>
      <w:r>
        <w:rPr>
          <w:rFonts w:ascii="Times New Roman" w:hAnsi="Times New Roman" w:cs="Times New Roman"/>
          <w:sz w:val="24"/>
          <w:szCs w:val="24"/>
        </w:rPr>
        <w:t>ekogroszku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BE7" w:rsidRDefault="00CE5BE7" w:rsidP="00CE5B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583C" w:rsidRDefault="0054583C" w:rsidP="00CE5B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583C" w:rsidRDefault="0054583C" w:rsidP="00CE5B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583C" w:rsidRDefault="0054583C" w:rsidP="0054583C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Wójt Gminy Przasnysz</w:t>
      </w:r>
    </w:p>
    <w:p w:rsidR="0054583C" w:rsidRPr="00CE5BE7" w:rsidRDefault="0054583C" w:rsidP="0054583C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/-/ Grażyna Wróblewska</w:t>
      </w:r>
    </w:p>
    <w:sectPr w:rsidR="0054583C" w:rsidRPr="00CE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759FF"/>
    <w:multiLevelType w:val="hybridMultilevel"/>
    <w:tmpl w:val="8B44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13"/>
    <w:rsid w:val="00124FC1"/>
    <w:rsid w:val="001C46FA"/>
    <w:rsid w:val="001D5D13"/>
    <w:rsid w:val="0020435C"/>
    <w:rsid w:val="00391F2D"/>
    <w:rsid w:val="004C67A5"/>
    <w:rsid w:val="0054583C"/>
    <w:rsid w:val="005951B0"/>
    <w:rsid w:val="00BC2CF4"/>
    <w:rsid w:val="00C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41DA5-A21B-4679-8A77-F1580BBD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BC2CF4"/>
    <w:pPr>
      <w:spacing w:after="0" w:line="240" w:lineRule="auto"/>
    </w:pPr>
    <w:rPr>
      <w:rFonts w:asciiTheme="majorHAnsi" w:eastAsiaTheme="majorEastAsia" w:hAnsiTheme="majorHAnsi" w:cs="Mangal"/>
      <w:kern w:val="3"/>
      <w:sz w:val="32"/>
      <w:szCs w:val="18"/>
    </w:rPr>
  </w:style>
  <w:style w:type="paragraph" w:styleId="Bezodstpw">
    <w:name w:val="No Spacing"/>
    <w:uiPriority w:val="1"/>
    <w:qFormat/>
    <w:rsid w:val="00CE5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GŁODKOWSKA</dc:creator>
  <cp:keywords/>
  <dc:description/>
  <cp:lastModifiedBy>MARIUSZ</cp:lastModifiedBy>
  <cp:revision>2</cp:revision>
  <dcterms:created xsi:type="dcterms:W3CDTF">2023-05-08T10:11:00Z</dcterms:created>
  <dcterms:modified xsi:type="dcterms:W3CDTF">2023-05-08T10:11:00Z</dcterms:modified>
</cp:coreProperties>
</file>