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A4" w:rsidRDefault="004545A4" w:rsidP="004545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OGŁOSZENIE</w:t>
      </w:r>
    </w:p>
    <w:p w:rsidR="004545A4" w:rsidRDefault="004545A4" w:rsidP="004545A4">
      <w:pPr>
        <w:jc w:val="center"/>
        <w:rPr>
          <w:sz w:val="22"/>
          <w:szCs w:val="22"/>
        </w:rPr>
      </w:pPr>
      <w:r>
        <w:rPr>
          <w:sz w:val="22"/>
          <w:szCs w:val="22"/>
        </w:rPr>
        <w:t>Wójta Gminy Przasnysz</w:t>
      </w:r>
    </w:p>
    <w:p w:rsidR="004545A4" w:rsidRDefault="004545A4" w:rsidP="004545A4">
      <w:pPr>
        <w:jc w:val="center"/>
        <w:rPr>
          <w:sz w:val="22"/>
          <w:szCs w:val="22"/>
        </w:rPr>
      </w:pPr>
      <w:r>
        <w:rPr>
          <w:sz w:val="22"/>
          <w:szCs w:val="22"/>
        </w:rPr>
        <w:t>z dnia 28.04.2014 r.</w:t>
      </w:r>
    </w:p>
    <w:p w:rsidR="004545A4" w:rsidRDefault="004545A4" w:rsidP="004545A4">
      <w:pPr>
        <w:pStyle w:val="Bezodstpw"/>
        <w:jc w:val="center"/>
        <w:rPr>
          <w:b/>
          <w:sz w:val="22"/>
          <w:szCs w:val="22"/>
        </w:rPr>
      </w:pPr>
    </w:p>
    <w:p w:rsidR="004545A4" w:rsidRPr="004545A4" w:rsidRDefault="004545A4" w:rsidP="004545A4">
      <w:pPr>
        <w:pStyle w:val="Bezodstpw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Wójt Gminy Przasnysz ogłasza przetarg ustny nieograniczony na </w:t>
      </w:r>
      <w:r w:rsidR="00593DE2">
        <w:rPr>
          <w:b/>
          <w:i/>
          <w:sz w:val="22"/>
          <w:szCs w:val="22"/>
        </w:rPr>
        <w:t xml:space="preserve"> dzierżawę </w:t>
      </w:r>
      <w:r>
        <w:rPr>
          <w:b/>
          <w:i/>
          <w:sz w:val="22"/>
          <w:szCs w:val="22"/>
        </w:rPr>
        <w:t>niżej wymienione nieruchomości.</w:t>
      </w:r>
    </w:p>
    <w:p w:rsidR="004545A4" w:rsidRDefault="004545A4" w:rsidP="004545A4">
      <w:pPr>
        <w:pStyle w:val="Bezodstpw"/>
        <w:jc w:val="center"/>
        <w:rPr>
          <w:b/>
        </w:rPr>
      </w:pPr>
    </w:p>
    <w:p w:rsidR="004545A4" w:rsidRDefault="004545A4" w:rsidP="004545A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Działając na podstawie art. 42  ustawy z dnia 21 sierpnia 1997 roku o gospodarce nieruchomościami (tj. Dz. U. z 2000 r. Nr 46, poz. 543 z </w:t>
      </w:r>
      <w:proofErr w:type="spellStart"/>
      <w:r>
        <w:rPr>
          <w:sz w:val="22"/>
          <w:szCs w:val="22"/>
        </w:rPr>
        <w:t>póź</w:t>
      </w:r>
      <w:proofErr w:type="spellEnd"/>
      <w:r>
        <w:rPr>
          <w:sz w:val="22"/>
          <w:szCs w:val="22"/>
        </w:rPr>
        <w:t>. zm.). Wójt Gminy Przasnysz podaje do publicznej wiadomości wykaz nieruchom</w:t>
      </w:r>
      <w:r w:rsidR="00AD0ED0">
        <w:rPr>
          <w:sz w:val="22"/>
          <w:szCs w:val="22"/>
        </w:rPr>
        <w:t>ości przeznaczanych do dzierżawy</w:t>
      </w:r>
      <w:r>
        <w:rPr>
          <w:sz w:val="22"/>
          <w:szCs w:val="22"/>
        </w:rPr>
        <w:t xml:space="preserve"> :</w:t>
      </w:r>
    </w:p>
    <w:p w:rsidR="004545A4" w:rsidRDefault="004545A4" w:rsidP="004545A4">
      <w:pPr>
        <w:jc w:val="center"/>
        <w:rPr>
          <w:sz w:val="22"/>
          <w:szCs w:val="22"/>
        </w:rPr>
      </w:pPr>
    </w:p>
    <w:tbl>
      <w:tblPr>
        <w:tblStyle w:val="Tabela-Siatka"/>
        <w:tblW w:w="95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1492"/>
        <w:gridCol w:w="850"/>
        <w:gridCol w:w="1417"/>
        <w:gridCol w:w="1700"/>
        <w:gridCol w:w="1984"/>
        <w:gridCol w:w="1558"/>
      </w:tblGrid>
      <w:tr w:rsidR="004545A4" w:rsidTr="00C73FE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4545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4545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Położenie nieruchomości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4545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4545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[ha]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4545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księgi wieczystej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4545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Przeznaczenie nieruchomości i sposób jej zagospodarowania</w:t>
            </w:r>
            <w:r w:rsidR="00AD0ED0">
              <w:rPr>
                <w:b/>
                <w:sz w:val="20"/>
                <w:szCs w:val="20"/>
              </w:rPr>
              <w:t>, czasokres dzierżawy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AD0ED0" w:rsidP="00AD0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czynszu , czasokres opłat , wysokość wadium</w:t>
            </w:r>
            <w:r w:rsidR="00AB66DD">
              <w:rPr>
                <w:b/>
                <w:sz w:val="20"/>
                <w:szCs w:val="20"/>
              </w:rPr>
              <w:t xml:space="preserve"> , wysokość postąpienia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545A4">
              <w:rPr>
                <w:b/>
                <w:sz w:val="20"/>
                <w:szCs w:val="20"/>
              </w:rPr>
              <w:t>[zł]</w:t>
            </w:r>
          </w:p>
        </w:tc>
      </w:tr>
      <w:tr w:rsidR="004545A4" w:rsidTr="00C73FE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454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72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Bartniki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72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AB66DD" w:rsidP="0072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AB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454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użytkowanie </w:t>
            </w:r>
            <w:r w:rsidR="00AB66DD">
              <w:rPr>
                <w:sz w:val="20"/>
                <w:szCs w:val="20"/>
              </w:rPr>
              <w:t>rolnicze łąka trwała – 3 letni okres dzierżawy.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AB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413,61 zł netto plus 23% VAT , opłata roczna płatna do 15 marca każdego roku z góry , wysokość wadium 60 zł , wysokość postąpienia 10 zł.</w:t>
            </w:r>
          </w:p>
        </w:tc>
      </w:tr>
      <w:tr w:rsidR="004545A4" w:rsidTr="00C73FE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454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AB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AB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AB66DD" w:rsidP="00AB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AB66DD" w:rsidP="00AB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AB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użytkowanie rolnicze  grunt orny</w:t>
            </w:r>
            <w:r w:rsidR="00CB0C86">
              <w:rPr>
                <w:sz w:val="20"/>
                <w:szCs w:val="20"/>
              </w:rPr>
              <w:t xml:space="preserve"> – 10 letni okres dzierżawy.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CB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171,00 zł netto plus 23 % VAT, opłata roczna , płatna do 15 marca każdego roku z góry , wysokość wadium 30 zł wysokość postąpienia 10 zł , </w:t>
            </w:r>
          </w:p>
        </w:tc>
      </w:tr>
      <w:tr w:rsidR="004545A4" w:rsidTr="00C73FE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454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CB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CB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CB0C86" w:rsidP="00CB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360,4 m2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CB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CB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 usług publicznych , Budynek komunalny , częściowo zamies</w:t>
            </w:r>
            <w:r w:rsidR="00C73FE1">
              <w:rPr>
                <w:sz w:val="20"/>
                <w:szCs w:val="20"/>
              </w:rPr>
              <w:t>zkany, najem 12 pomieszczeń o łącznej</w:t>
            </w:r>
            <w:r>
              <w:rPr>
                <w:sz w:val="20"/>
                <w:szCs w:val="20"/>
              </w:rPr>
              <w:t xml:space="preserve"> powierzchni 360,4 m2</w:t>
            </w:r>
            <w:r w:rsidR="00C73FE1">
              <w:rPr>
                <w:sz w:val="20"/>
                <w:szCs w:val="20"/>
              </w:rPr>
              <w:t xml:space="preserve"> – 10 letni okres dzierżawy.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A4" w:rsidRDefault="004545A4" w:rsidP="00CB0C86">
            <w:pPr>
              <w:rPr>
                <w:sz w:val="20"/>
                <w:szCs w:val="20"/>
              </w:rPr>
            </w:pPr>
          </w:p>
          <w:p w:rsidR="00CB0C86" w:rsidRDefault="00CB0C86" w:rsidP="00C73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541,00 zł netto plus 23% </w:t>
            </w:r>
            <w:r w:rsidR="00C73FE1">
              <w:rPr>
                <w:sz w:val="20"/>
                <w:szCs w:val="20"/>
              </w:rPr>
              <w:t xml:space="preserve"> VAT , opłata miesięczna płatna z góry do 10 dnia każdego miesiąca ,corocznie waloryzowana o wskaźnik inflacji , wysokość </w:t>
            </w:r>
            <w:r w:rsidR="00C73FE1">
              <w:rPr>
                <w:sz w:val="20"/>
                <w:szCs w:val="20"/>
              </w:rPr>
              <w:lastRenderedPageBreak/>
              <w:t>wadium 70 zł , wysokość postąpienia 10 zł.</w:t>
            </w:r>
          </w:p>
        </w:tc>
      </w:tr>
    </w:tbl>
    <w:p w:rsidR="004545A4" w:rsidRDefault="004545A4" w:rsidP="004545A4">
      <w:pPr>
        <w:jc w:val="center"/>
        <w:rPr>
          <w:sz w:val="22"/>
          <w:szCs w:val="22"/>
        </w:rPr>
      </w:pPr>
    </w:p>
    <w:p w:rsidR="004545A4" w:rsidRDefault="004545A4" w:rsidP="004545A4">
      <w:pPr>
        <w:jc w:val="both"/>
        <w:rPr>
          <w:sz w:val="22"/>
          <w:szCs w:val="22"/>
        </w:rPr>
      </w:pPr>
      <w:r>
        <w:rPr>
          <w:sz w:val="22"/>
          <w:szCs w:val="22"/>
        </w:rPr>
        <w:t>Wyżej wymienione nieruchomo</w:t>
      </w:r>
      <w:r w:rsidR="00AD0ED0">
        <w:rPr>
          <w:sz w:val="22"/>
          <w:szCs w:val="22"/>
        </w:rPr>
        <w:t>ści są przeznaczone do  dzierżawy</w:t>
      </w:r>
      <w:r>
        <w:rPr>
          <w:sz w:val="22"/>
          <w:szCs w:val="22"/>
        </w:rPr>
        <w:t xml:space="preserve"> w drodze przetargu ustnego nieograniczonego.</w:t>
      </w:r>
      <w:r w:rsidR="00AD0ED0">
        <w:rPr>
          <w:sz w:val="22"/>
          <w:szCs w:val="22"/>
        </w:rPr>
        <w:t xml:space="preserve"> Przetarg odbędzie się 30.05.2014 r o godz. 10.00 w budynku Urzędu Gminy Przasnysz ul. Św. Stanisława Kostki 5 06-330 Przasnysz. Przed przystąpieniem do przetargu</w:t>
      </w:r>
      <w:r w:rsidR="00593DE2">
        <w:rPr>
          <w:sz w:val="22"/>
          <w:szCs w:val="22"/>
        </w:rPr>
        <w:t xml:space="preserve"> należy uiścić wadium na konto </w:t>
      </w:r>
      <w:r w:rsidR="007244D6">
        <w:rPr>
          <w:sz w:val="22"/>
          <w:szCs w:val="22"/>
        </w:rPr>
        <w:t>Gminy Przasnysz nr 89 8924 0007 0008 0015 2005 0104 do dnia 26.05.2014</w:t>
      </w:r>
      <w:r w:rsidR="003F2007">
        <w:rPr>
          <w:sz w:val="22"/>
          <w:szCs w:val="22"/>
        </w:rPr>
        <w:t xml:space="preserve"> Warunkiem nabycia dzierżawy jest okazanie dowodu wpłaty wadium , oraz dokonanie minimalnego postąpienia.  Wpłacone wadium zostanie zaliczone na poczet  czynszu dzierżawnego</w:t>
      </w:r>
      <w:r w:rsidR="00593DE2">
        <w:rPr>
          <w:sz w:val="22"/>
          <w:szCs w:val="22"/>
        </w:rPr>
        <w:t xml:space="preserve"> dla uczestnika , który wygrał przetarg.</w:t>
      </w:r>
      <w:r w:rsidR="003F2007">
        <w:rPr>
          <w:sz w:val="22"/>
          <w:szCs w:val="22"/>
        </w:rPr>
        <w:t>,</w:t>
      </w:r>
      <w:r w:rsidR="00593DE2">
        <w:rPr>
          <w:sz w:val="22"/>
          <w:szCs w:val="22"/>
        </w:rPr>
        <w:t xml:space="preserve"> W pozostałych przypadkach wadium zostanie zwrócone w ciągu 3 dni roboczych w kasie Urzędu Gminy. Oferent ,który wygra przetarg , a nie podpisze umowy w ciągu 21 dni traci wpłacone wadium na rzecz</w:t>
      </w:r>
      <w:bookmarkStart w:id="0" w:name="_GoBack"/>
      <w:bookmarkEnd w:id="0"/>
      <w:r w:rsidR="003F2007">
        <w:rPr>
          <w:sz w:val="22"/>
          <w:szCs w:val="22"/>
        </w:rPr>
        <w:t xml:space="preserve"> Gminy Przasnysz .</w:t>
      </w:r>
      <w:r w:rsidR="007244D6">
        <w:rPr>
          <w:sz w:val="22"/>
          <w:szCs w:val="22"/>
        </w:rPr>
        <w:t>Informacji o przedmiocie dzierżaw można zasięgnąć pod nr .tel. 29 752 27 09 w.38</w:t>
      </w:r>
    </w:p>
    <w:p w:rsidR="004545A4" w:rsidRDefault="004545A4" w:rsidP="004545A4">
      <w:pPr>
        <w:jc w:val="both"/>
        <w:rPr>
          <w:sz w:val="22"/>
          <w:szCs w:val="22"/>
        </w:rPr>
      </w:pPr>
    </w:p>
    <w:p w:rsidR="004545A4" w:rsidRDefault="007244D6" w:rsidP="004545A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Ogłoszenie</w:t>
      </w:r>
      <w:r w:rsidR="004545A4">
        <w:rPr>
          <w:sz w:val="22"/>
          <w:szCs w:val="22"/>
        </w:rPr>
        <w:t xml:space="preserve"> podlega wywieszeniu na tablicy ogłoszeń w Urzędzie Gminy w Przasnyszu, ul. Św. St. Kostki 5,a także na stronie internetowej </w:t>
      </w:r>
      <w:hyperlink r:id="rId5" w:history="1">
        <w:r w:rsidR="004545A4">
          <w:rPr>
            <w:rStyle w:val="Hipercze"/>
            <w:sz w:val="22"/>
            <w:szCs w:val="22"/>
          </w:rPr>
          <w:t>www.bip.przasnysz.pl</w:t>
        </w:r>
      </w:hyperlink>
      <w:r w:rsidR="004545A4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4545A4" w:rsidRDefault="004545A4" w:rsidP="004545A4">
      <w:pPr>
        <w:jc w:val="both"/>
        <w:rPr>
          <w:sz w:val="22"/>
          <w:szCs w:val="22"/>
        </w:rPr>
      </w:pPr>
    </w:p>
    <w:p w:rsidR="004545A4" w:rsidRDefault="004545A4" w:rsidP="004545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b/>
          <w:sz w:val="22"/>
          <w:szCs w:val="22"/>
        </w:rPr>
        <w:t>Wójt Gminy Przasnysz</w:t>
      </w:r>
    </w:p>
    <w:p w:rsidR="004545A4" w:rsidRDefault="004545A4" w:rsidP="004545A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/-/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mgr inż. Grażyna Wróblewska</w:t>
      </w:r>
    </w:p>
    <w:p w:rsidR="004545A4" w:rsidRDefault="004545A4" w:rsidP="004545A4">
      <w:pPr>
        <w:jc w:val="right"/>
      </w:pPr>
    </w:p>
    <w:p w:rsidR="007153A5" w:rsidRDefault="007153A5"/>
    <w:sectPr w:rsidR="00715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A4"/>
    <w:rsid w:val="0016720E"/>
    <w:rsid w:val="003F2007"/>
    <w:rsid w:val="004545A4"/>
    <w:rsid w:val="00593DE2"/>
    <w:rsid w:val="007153A5"/>
    <w:rsid w:val="007244D6"/>
    <w:rsid w:val="00AB66DD"/>
    <w:rsid w:val="00AD0ED0"/>
    <w:rsid w:val="00C73FE1"/>
    <w:rsid w:val="00CB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A4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545A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545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545A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A4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545A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545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545A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przasny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PRZASNYSZ</dc:creator>
  <cp:lastModifiedBy>UG PRZASNYSZ</cp:lastModifiedBy>
  <cp:revision>2</cp:revision>
  <dcterms:created xsi:type="dcterms:W3CDTF">2014-04-28T11:21:00Z</dcterms:created>
  <dcterms:modified xsi:type="dcterms:W3CDTF">2014-04-28T13:14:00Z</dcterms:modified>
</cp:coreProperties>
</file>