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4" w:rsidRPr="005B0A5C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B0A5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30DC2" w:rsidRPr="005B0A5C">
        <w:rPr>
          <w:rFonts w:ascii="Times New Roman" w:hAnsi="Times New Roman" w:cs="Times New Roman"/>
          <w:sz w:val="20"/>
          <w:szCs w:val="20"/>
        </w:rPr>
        <w:t>3</w:t>
      </w:r>
    </w:p>
    <w:p w:rsidR="00A92004" w:rsidRPr="005B0A5C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B0A5C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A92004" w:rsidRPr="005B0A5C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B0A5C">
        <w:rPr>
          <w:rFonts w:ascii="Times New Roman" w:hAnsi="Times New Roman" w:cs="Times New Roman"/>
          <w:sz w:val="20"/>
          <w:szCs w:val="20"/>
        </w:rPr>
        <w:t>z dnia 30.11.2021r.</w:t>
      </w:r>
    </w:p>
    <w:p w:rsidR="00A92004" w:rsidRPr="005B0A5C" w:rsidRDefault="00A92004" w:rsidP="00A9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136" w:rsidRPr="005B0A5C" w:rsidRDefault="00A92004" w:rsidP="00A92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A5C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Szkoła Podstawowa im. </w:t>
      </w:r>
      <w:r w:rsidR="006626AA" w:rsidRPr="005B0A5C">
        <w:rPr>
          <w:rFonts w:ascii="Times New Roman" w:hAnsi="Times New Roman" w:cs="Times New Roman"/>
          <w:b/>
          <w:sz w:val="24"/>
          <w:szCs w:val="24"/>
        </w:rPr>
        <w:t>Św. Stanisława Kostki w Lesznie</w:t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993"/>
        <w:gridCol w:w="1134"/>
        <w:gridCol w:w="708"/>
        <w:gridCol w:w="1418"/>
        <w:gridCol w:w="1417"/>
      </w:tblGrid>
      <w:tr w:rsidR="00512310" w:rsidRPr="005B0A5C" w:rsidTr="00080F3B">
        <w:tc>
          <w:tcPr>
            <w:tcW w:w="2093" w:type="dxa"/>
          </w:tcPr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Nazwa elementu pracowni</w:t>
            </w: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sprzętu  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708" w:type="dxa"/>
          </w:tcPr>
          <w:p w:rsidR="00512310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418" w:type="dxa"/>
          </w:tcPr>
          <w:p w:rsidR="00512310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  <w:tc>
          <w:tcPr>
            <w:tcW w:w="1417" w:type="dxa"/>
          </w:tcPr>
          <w:p w:rsidR="00512310" w:rsidRDefault="00512310" w:rsidP="0051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512310" w:rsidRPr="005B0A5C" w:rsidRDefault="00512310" w:rsidP="0051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</w:tr>
      <w:tr w:rsidR="00512310" w:rsidRPr="005B0A5C" w:rsidTr="00080F3B">
        <w:tc>
          <w:tcPr>
            <w:tcW w:w="2093" w:type="dxa"/>
            <w:vMerge w:val="restart"/>
          </w:tcPr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eastAsia="Arial" w:hAnsi="Times New Roman" w:cs="Times New Roman"/>
                <w:sz w:val="18"/>
                <w:szCs w:val="18"/>
              </w:rPr>
              <w:t>Zestaw podstawowy</w:t>
            </w:r>
          </w:p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Drukarka 3D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Podgrzewany stół roboczy bez konieczności poziomowania.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Wydruku własnych projektów, narzędzi dydaktycznych i pomocy naukowych dostępnych bezpłatnie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Przestrzeń robocza: 150 x 150 x 150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Max. temperatura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ekstrudera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240;C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Podgrzewana platforma: tak, 100;C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Średnica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filamentu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1,75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Średnica dyszy: 0,4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Wysokość warstwy: 0,05 mm-  0,4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Komora robocza: zamknięta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Chłodzenie wydruku: smart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cooling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3600;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Prędkość drukowania: 30-100 mm/s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- 6 x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PLA 0,5 Kg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 wydruku WIFI, USB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zdalny podgląd wydruku- wmontowana kamera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obsługa: kolorowy ekran dotykowy 2,8”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- 1 x Dedykowany zestaw narzędzi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- podręcznik oraz wzory karty pracy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Mikrokontroler z czujnikami i akcesoriami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</w:rPr>
              <w:t xml:space="preserve">· </w:t>
            </w: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Komponenty: A000066 ,KPS-3227, MCP23008,  MCP9701, TSOP2236,  WS2818 RGB LED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Wyświetlacz: 7-segmentowy, LCD 2x16 znaków, OLED (128x64)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Rodzaj złącza: 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Arduino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gniazdo, listwa kołkowa, USB B,  zasilające· 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Interfejs- USB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Właściwości: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buzzer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 czujnik temperatury, czujnik światła, mikrofon elektretowy, potencjometr,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Zawartość zestawu:- dokumentacja, - kabel USB A . USB B-płyta prototypowa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Stacja lutownicza HOT AIR z grotem 2w1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 stacji lutowniczej: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75W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200-480°C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Czas nagrzewania: 15 s do 350°C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Parametry minimalne stacji hot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air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750W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100-480°C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Przepływ powietrza 120 l/min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Czas nagrzewania: 10 s do 350°C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972CF9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Aparat fotograficzny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Przetwornik obrazu: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Rodzaj matrycy-CMOS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Rozdzielczość efektywna [</w:t>
            </w:r>
            <w:proofErr w:type="spellStart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Mpx</w:t>
            </w:r>
            <w:proofErr w:type="spellEnd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]-20.1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Rozmiar matrycy [cal]-1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Dane techniczne: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Wielkość ekranu LCD [cal]-3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Rodzaj zasilania-akumulatorowe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Stabilizator obrazu-elektroniczny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Wyjście HDMI-</w:t>
            </w:r>
            <w:proofErr w:type="spellStart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microHDMI</w:t>
            </w:r>
            <w:proofErr w:type="spellEnd"/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Złącze USB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Zoom cyfrowy-x11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Zoom optyczny-x2.7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Rodzaj ekranu-dotykowy ekran LCD, ruchomy ekran LCD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 xml:space="preserve">Łączność </w:t>
            </w:r>
            <w:proofErr w:type="spellStart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bezprzewodowa-Bluetooth</w:t>
            </w:r>
            <w:proofErr w:type="spellEnd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, Wi-Fi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Zapis danych: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Maksymalna rozdzielczość nagrywania filmów-3840 x 2160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Maksymalna rozdzielczość zdjęć-5472 x 3648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Nagrywanie filmów-XAVC S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Obsługiwane karty pamięci-SD, SDHC, SDXC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Funkcje dodatkowe: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AF z wyszukiwaniem celu, śledzenie obiektu w ruchu, technologia rozpoznawania twarzy, tryby kreatywne i efekty artystyczne, wykrywanie uśmiechu</w:t>
            </w:r>
          </w:p>
          <w:p w:rsidR="00512310" w:rsidRPr="00314EC9" w:rsidRDefault="00512310" w:rsidP="00314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 xml:space="preserve"> W wyposażeniu: kabel USB, instrukcja obsługi w języku polskim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Statyw do aparatu i kamery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minimalne: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Statyw Foto/Video 3D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Pasmo: 1/4" (6.4 mm)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Dodatkowa funkcja: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Leveling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device</w:t>
            </w:r>
            <w:proofErr w:type="spellEnd"/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 statywu: - 3-D, poziomica i kostka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Noga statywu: 4-częściowy (3x rozciągany)</w:t>
            </w:r>
          </w:p>
          <w:p w:rsidR="00512310" w:rsidRPr="005B0A5C" w:rsidRDefault="00512310" w:rsidP="005B0A5C">
            <w:pPr>
              <w:pStyle w:val="Standard"/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Regulowana wysokość</w:t>
            </w:r>
            <w:r w:rsidRPr="005B0A5C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Zestaw oświetleniowy: Lampa SOFTBOX ze statywem i żarówką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>·</w:t>
            </w:r>
            <w:r w:rsidRPr="005B0A5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Wymiary czaszy: min. 40x40cm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Mocowanie żarówki: gwint E27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Żarówka: min. 65W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Temperatura barwowa:5500K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Głowica: ruchoma, pozwala na zmianę kąta świecenia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Regulowana wysokość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 xml:space="preserve">Mikrofon kierunkowy 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Typ mikrofonu: kondensatorowy kierunkowy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Pasmo przenoszenia: 75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Hz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20 kHz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Impedancja wyjściowa: 200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ohm</w:t>
            </w:r>
            <w:proofErr w:type="spellEnd"/>
          </w:p>
          <w:p w:rsidR="00512310" w:rsidRPr="005B0A5C" w:rsidRDefault="00512310" w:rsidP="005B0A5C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Dołączone kable z dwoma wyjściami TRS i TRRS 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Mikroport</w:t>
            </w:r>
            <w:proofErr w:type="spellEnd"/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· </w:t>
            </w: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transmisja cyfrowa: 2.4 GHz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·pasmo przenoszenia: 50Hz - 18 KHz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·modulacja: GFSK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·zakres pracy: 50 metrów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·wyjście audio: mini Jack 3,5 mm TRS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·wbudowany akumulator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-jonowy lub USB-C DC 5V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·żywotność baterii: min 6h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·czułość mikrofonów w nadajniku:</w:t>
            </w:r>
          </w:p>
          <w:p w:rsidR="00512310" w:rsidRPr="005B0A5C" w:rsidRDefault="00512310" w:rsidP="002E7CA3">
            <w:pPr>
              <w:ind w:left="1422" w:hanging="142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wbudowany: -42dB</w:t>
            </w:r>
          </w:p>
          <w:p w:rsidR="00512310" w:rsidRPr="005B0A5C" w:rsidRDefault="00512310" w:rsidP="002E7CA3">
            <w:pPr>
              <w:ind w:left="1422" w:hanging="142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krawatowy: -30dB</w:t>
            </w:r>
          </w:p>
          <w:p w:rsidR="00512310" w:rsidRPr="008D06CC" w:rsidRDefault="00512310" w:rsidP="0064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8D0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Zawartość zestawu:</w:t>
            </w:r>
          </w:p>
          <w:bookmarkEnd w:id="0"/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Arial" w:hAnsi="Times New Roman" w:cs="Times New Roman"/>
                <w:sz w:val="18"/>
                <w:szCs w:val="18"/>
              </w:rPr>
              <w:t>·</w:t>
            </w: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odbiornik RX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·nadajnik TX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·kabel mini Jack 3,5 mm TRS/TRS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·kabel mini Jack 3,5 mm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TRs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/TRRS (do smartfonów)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·2x kabel USB/USB-C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</w:t>
            </w:r>
          </w:p>
          <w:p w:rsidR="00512310" w:rsidRPr="005B0A5C" w:rsidRDefault="00512310" w:rsidP="005B0A5C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·igła do parowania urządzeń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highlight w:val="yellow"/>
                <w:lang w:eastAsia="zh-CN" w:bidi="hi-IN"/>
              </w:rPr>
            </w:pPr>
            <w:proofErr w:type="spellStart"/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Gimbal</w:t>
            </w:r>
            <w:proofErr w:type="spellEnd"/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· Statyw plastikowy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Płytka montażowa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Podpora obiektywu· Podwyższenie aparatu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Kabel zasilający USB-C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Kabel MCC: USB-C, Sony Multi, Micro-USB, Mini-USB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Śruba montażowa D-Ring 1/4" x2· Śruba 1/4"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Zasilanie- akumulator </w:t>
            </w:r>
            <w:r w:rsidRPr="005B0A5C">
              <w:rPr>
                <w:rFonts w:ascii="Times New Roman" w:hAnsi="Times New Roman" w:cs="Times New Roman"/>
                <w:sz w:val="20"/>
                <w:szCs w:val="20"/>
              </w:rPr>
              <w:t xml:space="preserve">3400 </w:t>
            </w:r>
            <w:proofErr w:type="spellStart"/>
            <w:r w:rsidRPr="005B0A5C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:rsidR="00512310" w:rsidRPr="005B0A5C" w:rsidRDefault="00512310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Polaczenie-</w:t>
            </w:r>
            <w:r w:rsidRPr="005B0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Bluetooth 5.0; USB-C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Częstotliwość bluetooth-2,40</w:t>
            </w:r>
            <w:r w:rsidRPr="005B0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GHz -2,48 GHz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Zestaw 4 par okularów VR wraz z walizką i systemem do ładownia z portalem umożliwiającym zarządzanie zestawem okularów</w:t>
            </w: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Portal nauczyciela 14 modułów dydaktycznych takich jak: biologia, chemia, fizyka, geografia, historia, matematyka, sztuka, muzyka, religia,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wf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, technologia itp. Portal musi zawierać minimum 1000 gotowych do wykorzystania na lekcji materiałów zawierających wizualizacje miejsc w trybie 360°, trójwymiarowe obiekty i złożone struktury na wyciągnięcie ręki. Dostęp minimum na 3 lata.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Minimalne parametry okularów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Ośmiordzeniowy procesor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Qualcomm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Snapdragon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XR1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Ładowanie /Wejście USB-C dla kontrolera ręcznego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Soczewka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Fresnela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/ soczewka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asferyczna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100 stopni FOV          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Polimerowa bateria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-jonowa 4000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mAh</w:t>
            </w:r>
            <w:proofErr w:type="spellEnd"/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Przedni aparat 13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Mpx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z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autofokusem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Mocowanie na głowę z regulacją w 3 kierunkach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Min. 5,5-calowy szybki wyświetlacz o wysokiej rozdzielczości 2560 x 1440           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 3 GB DDR RAM i 64 GB wewnętrznej pamięci masowej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Czas pracy  na jednym ładowaniu ok. 4 godziny                     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Zintegrowane podwójne głośniki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Ręczny kontroler z portem USB C x  4 sztuki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Kostka do manipulacji elementami 3D x 4 sztuki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Szkolenie online dotyczące Class VR w nauczaniu wieloprzedmiotowym: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czas szkolenia 4 godziny (4 x 45 minut)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przedstawienie i konfiguracja  systemu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wirtualna i rozszerzona  rzeczywistość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tworzenie scenariuszy  lekcji</w:t>
            </w:r>
          </w:p>
          <w:p w:rsidR="00512310" w:rsidRPr="005B0A5C" w:rsidRDefault="00512310" w:rsidP="00D147D7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wykorzystanie zasobów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ClassVR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(portal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ClassVR</w:t>
            </w:r>
            <w:proofErr w:type="spellEnd"/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 komplet  ( 4 sztuki)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</w:tcPr>
          <w:p w:rsidR="00512310" w:rsidRPr="005B0A5C" w:rsidRDefault="00512310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Robotyka</w:t>
            </w:r>
          </w:p>
        </w:tc>
        <w:tc>
          <w:tcPr>
            <w:tcW w:w="7087" w:type="dxa"/>
          </w:tcPr>
          <w:p w:rsidR="00512310" w:rsidRPr="005B0A5C" w:rsidRDefault="00512310" w:rsidP="00D07C72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</w:t>
            </w: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Robot edukacyjny</w:t>
            </w: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 xml:space="preserve"> (np. </w:t>
            </w:r>
            <w:proofErr w:type="spellStart"/>
            <w:r w:rsidR="00C34497">
              <w:rPr>
                <w:rFonts w:ascii="Times New Roman" w:hAnsi="Times New Roman" w:cs="Times New Roman"/>
                <w:sz w:val="24"/>
                <w:szCs w:val="24"/>
              </w:rPr>
              <w:t>Skribot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) składający się z elementów do samodzielnego złożenia i programowania.</w:t>
            </w:r>
          </w:p>
          <w:p w:rsidR="00512310" w:rsidRPr="005B0A5C" w:rsidRDefault="00512310" w:rsidP="00D07C72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Wyposażony w : 2 czujniki odległości i 3 czujniki kontrastowe</w:t>
            </w:r>
          </w:p>
          <w:p w:rsidR="00512310" w:rsidRPr="005B0A5C" w:rsidRDefault="00512310" w:rsidP="00D07C72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Ruch i światła : 2 silniki DC, programowalne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LEDy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RGB, chwytak z dwoma serwomechanizmami</w:t>
            </w:r>
          </w:p>
          <w:p w:rsidR="00512310" w:rsidRPr="005B0A5C" w:rsidRDefault="00512310" w:rsidP="00D07C72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Zasilanie : Akumulator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Lilon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(ładowarka w zestawie)</w:t>
            </w:r>
          </w:p>
          <w:p w:rsidR="00512310" w:rsidRPr="005B0A5C" w:rsidRDefault="00512310" w:rsidP="00D07C72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Komunikacja: Bluetooth</w:t>
            </w:r>
          </w:p>
          <w:p w:rsidR="00512310" w:rsidRPr="005B0A5C" w:rsidRDefault="00512310" w:rsidP="00D07C72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Aplikacja mobilna - Android oraz iOS</w:t>
            </w:r>
          </w:p>
          <w:p w:rsidR="00512310" w:rsidRPr="005B0A5C" w:rsidRDefault="00512310" w:rsidP="0067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2) </w:t>
            </w: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Klocki  konstrukcyjne</w:t>
            </w:r>
            <w:r w:rsidRPr="005B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C34497">
              <w:rPr>
                <w:rFonts w:ascii="Times New Roman" w:hAnsi="Times New Roman" w:cs="Times New Roman"/>
                <w:sz w:val="18"/>
                <w:szCs w:val="18"/>
              </w:rPr>
              <w:t xml:space="preserve">np. </w:t>
            </w:r>
            <w:proofErr w:type="spellStart"/>
            <w:r w:rsidR="00C34497" w:rsidRPr="00847D97">
              <w:rPr>
                <w:rFonts w:ascii="Times New Roman" w:hAnsi="Times New Roman" w:cs="Times New Roman"/>
                <w:sz w:val="24"/>
                <w:szCs w:val="24"/>
              </w:rPr>
              <w:t>SkriKit</w:t>
            </w:r>
            <w:proofErr w:type="spellEnd"/>
            <w:r w:rsidRPr="005B0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2310" w:rsidRPr="005B0A5C" w:rsidRDefault="00512310" w:rsidP="00D0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Zestaw powinien zawierać :  minimum 273 elementów konstrukcyjnych przeznaczonych do złożenia różnych robotów i konstrukcji,</w:t>
            </w:r>
          </w:p>
          <w:p w:rsidR="00512310" w:rsidRPr="005B0A5C" w:rsidRDefault="00512310" w:rsidP="00D07C72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3) </w:t>
            </w: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Wirtualny kreator konstrukcji</w:t>
            </w:r>
            <w:r w:rsidRPr="005B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34497">
              <w:rPr>
                <w:rFonts w:ascii="Times New Roman" w:hAnsi="Times New Roman" w:cs="Times New Roman"/>
                <w:b/>
                <w:sz w:val="18"/>
                <w:szCs w:val="18"/>
              </w:rPr>
              <w:t>do wyżej podanych klocków</w:t>
            </w:r>
            <w:r w:rsidR="00C34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 xml:space="preserve"> - program do projektowania wirtualnych konstrukcji 3D.</w:t>
            </w:r>
          </w:p>
          <w:p w:rsidR="00512310" w:rsidRPr="005B0A5C" w:rsidRDefault="00512310" w:rsidP="00D07C72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4) </w:t>
            </w: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 Karty Edukacyjne</w:t>
            </w: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4497">
              <w:rPr>
                <w:rFonts w:ascii="Times New Roman" w:hAnsi="Times New Roman" w:cs="Times New Roman"/>
                <w:b/>
                <w:sz w:val="18"/>
                <w:szCs w:val="18"/>
              </w:rPr>
              <w:t>do wyżej podanych klocków</w:t>
            </w:r>
            <w:r w:rsidR="00C34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– powinny zawierać  kolorowe grafiki prezentujące zestawy elementów , podpowiedzi dotyczące podłączania elementów elektronicznych, przykładowe konstrukcje z wykorzystaniem klocków wraz ze wskazówki do ich stworzenia. </w:t>
            </w:r>
          </w:p>
          <w:p w:rsidR="00512310" w:rsidRPr="005B0A5C" w:rsidRDefault="00512310" w:rsidP="00D0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a)  </w:t>
            </w: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mata edukacyjna</w:t>
            </w: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 xml:space="preserve"> – powinna prezentować elementy charakterystyczne dla miejskiego ekosystemu - budynki, obiekty publiczne, parki i drogi, figury geometryczne, oznaczenia kątów czy długości odcinków drogi.</w:t>
            </w:r>
            <w:r w:rsidRPr="005B0A5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b) </w:t>
            </w: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inżynieryjne</w:t>
            </w: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 xml:space="preserve"> –powinna zawierać  kolorowe grafiki prezentujące zestawy elementów elektronicznych, przykładowe konstrukcje z wykorzystaniem klocków konstrukcyjnych, a także wskazówki do ich stworzenia.</w:t>
            </w:r>
          </w:p>
          <w:p w:rsidR="00512310" w:rsidRPr="005B0A5C" w:rsidRDefault="00512310" w:rsidP="00D0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c) </w:t>
            </w: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karty elektroniczne</w:t>
            </w: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 xml:space="preserve"> -  karty powinny tłumaczyć jak działają elementy elektroniczne znajdujące się w robocie. Każda z kart powinna być dedykowana innemu elementowi elektronicznemu robota.  Powinny zawierać one  opisy sposobu działania elementów, ich nazwę, wizualizację, a także grafiki bloczków dedykowanych obsłudze danego elementu w aplikacji mobilnej </w:t>
            </w:r>
          </w:p>
          <w:p w:rsidR="00512310" w:rsidRPr="005B0A5C" w:rsidRDefault="00512310" w:rsidP="00D0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5) narzędzie programistyczne</w:t>
            </w:r>
          </w:p>
        </w:tc>
        <w:tc>
          <w:tcPr>
            <w:tcW w:w="993" w:type="dxa"/>
          </w:tcPr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2 sztuki</w:t>
            </w:r>
          </w:p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</w:p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</w:p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</w:p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</w:p>
          <w:p w:rsidR="00080F3B" w:rsidRDefault="00080F3B" w:rsidP="002E7CA3">
            <w:pPr>
              <w:rPr>
                <w:rFonts w:ascii="Times New Roman" w:hAnsi="Times New Roman" w:cs="Times New Roman"/>
              </w:rPr>
            </w:pPr>
          </w:p>
          <w:p w:rsidR="00080F3B" w:rsidRDefault="00080F3B" w:rsidP="002E7CA3">
            <w:pPr>
              <w:rPr>
                <w:rFonts w:ascii="Times New Roman" w:hAnsi="Times New Roman" w:cs="Times New Roman"/>
              </w:rPr>
            </w:pPr>
          </w:p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 xml:space="preserve">2 sztuki </w:t>
            </w:r>
          </w:p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</w:p>
          <w:p w:rsidR="00080F3B" w:rsidRDefault="00080F3B" w:rsidP="002E7CA3">
            <w:pPr>
              <w:rPr>
                <w:rFonts w:ascii="Times New Roman" w:hAnsi="Times New Roman" w:cs="Times New Roman"/>
              </w:rPr>
            </w:pPr>
          </w:p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 sztuka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  <w:p w:rsidR="00080F3B" w:rsidRDefault="00080F3B" w:rsidP="00D147D7">
            <w:pPr>
              <w:rPr>
                <w:rFonts w:ascii="Times New Roman" w:hAnsi="Times New Roman" w:cs="Times New Roman"/>
              </w:rPr>
            </w:pP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2 sztuki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  <w:p w:rsidR="00080F3B" w:rsidRDefault="00080F3B" w:rsidP="00D147D7">
            <w:pPr>
              <w:rPr>
                <w:rFonts w:ascii="Times New Roman" w:hAnsi="Times New Roman" w:cs="Times New Roman"/>
              </w:rPr>
            </w:pP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2 sztuki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 komplet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2E7CA3">
            <w:pPr>
              <w:rPr>
                <w:rFonts w:ascii="Times New Roman" w:hAnsi="Times New Roman" w:cs="Times New Roman"/>
              </w:rPr>
            </w:pPr>
          </w:p>
        </w:tc>
      </w:tr>
    </w:tbl>
    <w:p w:rsidR="00A92004" w:rsidRPr="005B0A5C" w:rsidRDefault="00A92004" w:rsidP="00A92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2004" w:rsidRPr="005B0A5C" w:rsidSect="006626A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4"/>
    <w:rsid w:val="00057444"/>
    <w:rsid w:val="00080F3B"/>
    <w:rsid w:val="002E7CA3"/>
    <w:rsid w:val="00314EC9"/>
    <w:rsid w:val="00430DC2"/>
    <w:rsid w:val="004C5384"/>
    <w:rsid w:val="00512310"/>
    <w:rsid w:val="005B0A5C"/>
    <w:rsid w:val="005C6FAB"/>
    <w:rsid w:val="0060449B"/>
    <w:rsid w:val="006626AA"/>
    <w:rsid w:val="00677CDA"/>
    <w:rsid w:val="00695E3F"/>
    <w:rsid w:val="00847D97"/>
    <w:rsid w:val="008D06CC"/>
    <w:rsid w:val="00972CF9"/>
    <w:rsid w:val="00A92004"/>
    <w:rsid w:val="00C34497"/>
    <w:rsid w:val="00D07C72"/>
    <w:rsid w:val="00D90495"/>
    <w:rsid w:val="00D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19</cp:revision>
  <cp:lastPrinted>2021-11-29T12:41:00Z</cp:lastPrinted>
  <dcterms:created xsi:type="dcterms:W3CDTF">2021-11-29T12:32:00Z</dcterms:created>
  <dcterms:modified xsi:type="dcterms:W3CDTF">2021-11-30T14:12:00Z</dcterms:modified>
</cp:coreProperties>
</file>