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3065A" w:rsidRPr="005A4A96">
        <w:rPr>
          <w:rFonts w:ascii="Times New Roman" w:hAnsi="Times New Roman" w:cs="Times New Roman"/>
          <w:sz w:val="20"/>
          <w:szCs w:val="20"/>
        </w:rPr>
        <w:t>2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>z dnia 30.11.2021r.</w:t>
      </w:r>
    </w:p>
    <w:p w:rsidR="00A92004" w:rsidRPr="005A4A96" w:rsidRDefault="00A92004" w:rsidP="00A9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36" w:rsidRPr="005A4A96" w:rsidRDefault="00A92004" w:rsidP="00A92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96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Szkoła Podstawowa im. </w:t>
      </w:r>
      <w:r w:rsidR="0003065A" w:rsidRPr="005A4A96">
        <w:rPr>
          <w:rFonts w:ascii="Times New Roman" w:hAnsi="Times New Roman" w:cs="Times New Roman"/>
          <w:b/>
          <w:sz w:val="24"/>
          <w:szCs w:val="24"/>
        </w:rPr>
        <w:t xml:space="preserve">mjr Henryka Sucharskiego w Nowej </w:t>
      </w:r>
      <w:proofErr w:type="spellStart"/>
      <w:r w:rsidR="0003065A" w:rsidRPr="005A4A96">
        <w:rPr>
          <w:rFonts w:ascii="Times New Roman" w:hAnsi="Times New Roman" w:cs="Times New Roman"/>
          <w:b/>
          <w:sz w:val="24"/>
          <w:szCs w:val="24"/>
        </w:rPr>
        <w:t>Krępie</w:t>
      </w:r>
      <w:proofErr w:type="spellEnd"/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992"/>
        <w:gridCol w:w="1134"/>
        <w:gridCol w:w="709"/>
        <w:gridCol w:w="1275"/>
        <w:gridCol w:w="1276"/>
      </w:tblGrid>
      <w:tr w:rsidR="000F68B6" w:rsidRPr="005A4A96" w:rsidTr="00352E30">
        <w:tc>
          <w:tcPr>
            <w:tcW w:w="2093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Nazwa elementu pracowni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sprzętu  </w:t>
            </w:r>
          </w:p>
        </w:tc>
        <w:tc>
          <w:tcPr>
            <w:tcW w:w="992" w:type="dxa"/>
          </w:tcPr>
          <w:p w:rsidR="000F68B6" w:rsidRPr="005A4A96" w:rsidRDefault="000F68B6" w:rsidP="00D604B9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709" w:type="dxa"/>
          </w:tcPr>
          <w:p w:rsidR="000F68B6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75" w:type="dxa"/>
          </w:tcPr>
          <w:p w:rsidR="000F68B6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  <w:tc>
          <w:tcPr>
            <w:tcW w:w="1276" w:type="dxa"/>
          </w:tcPr>
          <w:p w:rsidR="000F68B6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</w:tr>
      <w:tr w:rsidR="000F68B6" w:rsidRPr="005A4A96" w:rsidTr="00352E30">
        <w:tc>
          <w:tcPr>
            <w:tcW w:w="2093" w:type="dxa"/>
            <w:vMerge w:val="restart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Zestaw podstawowy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Drukarka 3D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Podgrzewany stół roboczy bez konieczności poziomowania.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Wydruku własnych projektów, narzędzi dydaktycznych i pomocy naukowych dostępnych bezpłatnie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Przestrzeń robocza: 150 x 150 x 150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Max. temperatura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ekstrudera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240;C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Podgrzewana platforma: tak, 100;C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Średnica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filamentu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1,75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Średnica dyszy: 0,4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Wysokość warstwy: 0,05 mm-  0,4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Komora robocza: zamknięta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Chłodzenie wydruku: smart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cooling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3600;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Prędkość drukowania: 30-100 mm/s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- 6 x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PLA 0,5 Kg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 wydruku WIFI, USB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zdalny podgląd wydruku- wmontowana kamera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obsługa: kolorowy ekran dotykowy 2,8”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- 1 x Dedykowany zestaw narzędzi</w:t>
            </w:r>
          </w:p>
          <w:p w:rsidR="000F68B6" w:rsidRPr="00010E5B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- podręcznik oraz wzory karty pracy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Mikrokontroler z czujnikami i akcesoriami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·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Komponenty: A000066 ,KPS-3227, MCP23008,  MCP9701, TSOP2236,  WS2818 RGB LED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Wyświetlacz: 7-segmentowy, LCD 2x16 znaków, OLED (128x64)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Rodzaj złącza: 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Arduino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gniazdo, listwa kołkowa, USB B,  zasilające· 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Interfejs- USB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Właściwości: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buzzer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 czujnik temperatury, czujnik światła, mikrofon elektretowy, potencjometr,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Zawartość zestawu:- dokumentacja, - kabel USB A . USB B-płyta prototypowa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Stacja lutownicza HOT AIR z grotem 2w1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 stacji lutowniczej: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75W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200-480°C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Czas nagrzewania: 15 s do 350°C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Parametry minimalne stacji hot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air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750W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100-480°C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Przepływ powietrza 120 l/min</w:t>
            </w:r>
          </w:p>
          <w:p w:rsidR="000F68B6" w:rsidRPr="005A4A96" w:rsidRDefault="000F68B6" w:rsidP="00646E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Czas nagrzewania: 10 s do 350°C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9167FB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9167FB">
              <w:rPr>
                <w:rFonts w:ascii="Times New Roman" w:hAnsi="Times New Roman" w:cs="Times New Roman"/>
                <w:b/>
                <w:bCs/>
                <w:iCs/>
              </w:rPr>
              <w:t>Aparat fotograficzny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Przetwornik obrazu: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Rodzaj matrycy-CMOS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Rozdzielczość efektywna [</w:t>
            </w:r>
            <w:proofErr w:type="spellStart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Mpx</w:t>
            </w:r>
            <w:proofErr w:type="spellEnd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]-20.1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Rozmiar matrycy [cal]-1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Dane techniczne: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Wielkość ekranu LCD [cal]-3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Rodzaj zasilania-akumulatorowe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Stabilizator obrazu-elektroniczny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Wyjście HDMI-</w:t>
            </w:r>
            <w:proofErr w:type="spellStart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microHDMI</w:t>
            </w:r>
            <w:proofErr w:type="spellEnd"/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Złącze USB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Zoom cyfrowy-x11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Zoom optyczny-x2.7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Rodzaj ekranu-dotykowy ekran LCD, ruchomy ekran LCD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 xml:space="preserve">Łączność </w:t>
            </w:r>
            <w:proofErr w:type="spellStart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bezprzewodowa-Bluetooth</w:t>
            </w:r>
            <w:proofErr w:type="spellEnd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, Wi-Fi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Zapis danych: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Maksymalna rozdzielczość nagrywania filmów-3840 x 2160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Maksymalna rozdzielczość zdjęć-5472 x 3648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Nagrywanie filmów-XAVC S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Obsługiwane karty pamięci-SD, SDHC, SDXC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Funkcje dodatkowe: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AF z wyszukiwaniem celu, śledzenie obiektu w ruchu, technologia rozpoznawania twarzy, tryby kreatywne i efekty artystyczne, wykrywanie uśmiechu</w:t>
            </w:r>
          </w:p>
          <w:p w:rsidR="000F68B6" w:rsidRPr="00010E5B" w:rsidRDefault="000F68B6" w:rsidP="00010E5B">
            <w:pPr>
              <w:rPr>
                <w:rFonts w:ascii="Times New Roman" w:hAnsi="Times New Roman" w:cs="Times New Roman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 xml:space="preserve"> W wyposażeniu: kabel USB, instrukcja obsługi w języku polskim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Statyw do aparatu i kamery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minimalne: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Statyw Foto/Video 3D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Pasmo: 1/4" (6.4 mm)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Dodatkowa funkcja: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Leveling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device</w:t>
            </w:r>
            <w:proofErr w:type="spellEnd"/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 statywu: - 3-D, poziomica i kostka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Noga statywu: 4-częściowy (3x rozciągany)</w:t>
            </w:r>
          </w:p>
          <w:p w:rsidR="000F68B6" w:rsidRPr="00010E5B" w:rsidRDefault="000F68B6" w:rsidP="00010E5B">
            <w:pPr>
              <w:pStyle w:val="Standard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Regulowana wysokość</w:t>
            </w: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Zestaw oświetleniowy: Lampa SOFTBOX ze statywem i żarówką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>·</w:t>
            </w: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Wymiary czaszy: min. 40x40cm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Mocowanie żarówki: gwint E27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Żarówka: min. 65W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Temperatura barwowa:5500K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Głowica: ruchoma, pozwala na zmianę kąta świecenia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Regulowana wysokość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 xml:space="preserve">Mikrofon kierunkowy 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Typ mikrofonu: kondensatorowy kierunkowy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Pasmo przenoszenia: 75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Hz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20 kHz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Impedancja wyjściowa: 200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ohm</w:t>
            </w:r>
            <w:proofErr w:type="spellEnd"/>
          </w:p>
          <w:p w:rsidR="000F68B6" w:rsidRPr="00010E5B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Dołączone kable z dwoma wyjściami TRS i TRRS 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Mikroport</w:t>
            </w:r>
            <w:proofErr w:type="spellEnd"/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·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transmisja cyfrowa: 2.4 GHz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·pasmo przenoszenia: 50Hz - 18 KHz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·modulacja: GFSK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·zakres pracy: 50 metrów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·wyjście audio: mini Jack 3,5 mm TRS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·wbudowany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-jonowy lub USB-C DC 5V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·żywotność baterii: min 6h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·czułość mikrofonów w nadajniku:</w:t>
            </w:r>
          </w:p>
          <w:p w:rsidR="000F68B6" w:rsidRPr="005A4A96" w:rsidRDefault="000F68B6" w:rsidP="00010E5B">
            <w:pPr>
              <w:ind w:firstLine="1280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wbudowany: -42dB</w:t>
            </w:r>
          </w:p>
          <w:p w:rsidR="000F68B6" w:rsidRPr="005A4A96" w:rsidRDefault="000F68B6" w:rsidP="00010E5B">
            <w:pPr>
              <w:ind w:firstLine="1280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krawatowy: -30dB</w:t>
            </w:r>
          </w:p>
          <w:p w:rsidR="000F68B6" w:rsidRPr="00480114" w:rsidRDefault="000F68B6" w:rsidP="0064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48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Zawartość zestawu:</w:t>
            </w:r>
          </w:p>
          <w:bookmarkEnd w:id="0"/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·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odbiornik RX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·nadajnik TX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·kabel mini Jack 3,5 mm TRS/TRS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·kabel mini Jack 3,5 mm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TRs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/TRRS (do smartfonów)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·2x kabel USB/USB-C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</w:t>
            </w:r>
          </w:p>
          <w:p w:rsidR="000F68B6" w:rsidRPr="005A4A96" w:rsidRDefault="000F68B6" w:rsidP="00010E5B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·igła do parowania urządzeń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highlight w:val="yellow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Gimbal</w:t>
            </w:r>
            <w:proofErr w:type="spellEnd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· Statyw plastikowy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Płytka montażowa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Podpora obiektywu· Podwyższenie aparatu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Kabel zasilający USB-C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Kabel MCC: USB-C, Sony Multi, Micro-USB, Mini-USB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Śruba montażowa D-Ring 1/4" x2· Śruba 1/4"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Zasilanie- akumulator </w:t>
            </w:r>
            <w:r w:rsidRPr="005A4A96">
              <w:rPr>
                <w:rFonts w:ascii="Times New Roman" w:hAnsi="Times New Roman" w:cs="Times New Roman"/>
                <w:sz w:val="20"/>
                <w:szCs w:val="20"/>
              </w:rPr>
              <w:t xml:space="preserve">3400 </w:t>
            </w:r>
            <w:proofErr w:type="spellStart"/>
            <w:r w:rsidRPr="005A4A96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:rsidR="000F68B6" w:rsidRPr="005A4A96" w:rsidRDefault="000F68B6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Polaczenie-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Bluetooth 5.0; USB-C</w:t>
            </w:r>
          </w:p>
          <w:p w:rsidR="000F68B6" w:rsidRDefault="000F68B6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Częstotliwość bluetooth-2,40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GHz -2,48 GHz</w:t>
            </w:r>
          </w:p>
          <w:p w:rsidR="000F68B6" w:rsidRPr="005A4A96" w:rsidRDefault="000F68B6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Zestaw 12 par okularów VR wraz z walizką i systemem do ładownia z portalem umożliwiającym zarządzanie zestawem okularów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Portal nauczyciela 14 modułów dydaktycznych takich jak: biologia, chemia, fizyka, geografia, historia, matematyka, sztuka, muzyka, religia,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wf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, technologia itp. Portal musi zawierać minimum 1000 gotowych do wykorzystania na lekcji materiałów zawierających wizualizacje miejsc w trybie 360°, trójwymiarowe obiekty i złożone struktury na wyciągnięcie ręki. Dostęp minimum na 3 lata.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Minimalne parametry okularów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Ośmiordzeniowy procesor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Qualcomm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Snapdragon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XR1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Ładowanie /Wejście USB-C dla kontrolera ręcznego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Fresnela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/ 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asferyczna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100 stopni FOV          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Polimerowa bateria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-jonowa 4000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mAh</w:t>
            </w:r>
            <w:proofErr w:type="spellEnd"/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Przedni aparat 13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Mpx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z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autofokusem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Mocowanie na głowę z regulacją w 3 kierunkach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Min. 5,5-calowy szybki wyświetlacz o wysokiej rozdzielczości 2560 x 1440           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 3 GB DDR RAM i 64 GB wewnętrznej pamięci masowej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Czas pracy  na jednym ładowaniu ok. 4 godziny                     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Zintegrowane podwójne głośniki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Ręczny kontroler z portem USB C x12 sztuk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Kostka do manipulacji elementami 3D x12 sztuk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Szkolenie online dotyczące Class VR w nauczaniu wieloprzedmiotowym: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czas szkolenia 4 godziny (4 x 45 minut)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przedstawienie i konfiguracja  systemu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wirtualna i rozszerzona  rzeczywistość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>- tworzenie scenariuszy  lekcji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wykorzystanie zasobów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ClassVR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(portal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ClassVR</w:t>
            </w:r>
            <w:proofErr w:type="spellEnd"/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1 komplet  ( 12 sztuk)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Robotyka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Robot edukacyjny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 w:rsidR="004F07F6">
              <w:rPr>
                <w:rFonts w:ascii="Times New Roman" w:hAnsi="Times New Roman" w:cs="Times New Roman"/>
                <w:sz w:val="24"/>
                <w:szCs w:val="24"/>
              </w:rPr>
              <w:t>Skribot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składający się z elementów do samodzielnego złożenia i programowania.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Wyposażony w : 2 czujniki odległości i 3 czujniki kontrastowe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Ruch i światła : 2 silniki DC, programowalne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LEDy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RGB, chwytak z dwoma serwomechanizmami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Zasilanie :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Lilon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(ładowarka w zestawie)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Komunikacja: Bluetooth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Aplikacja mobilna - Android oraz iOS</w:t>
            </w:r>
          </w:p>
          <w:p w:rsidR="000F68B6" w:rsidRPr="00417B4F" w:rsidRDefault="000F68B6" w:rsidP="002B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Klocki  konstrukcyjne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270677"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F07F6">
              <w:rPr>
                <w:rFonts w:ascii="Times New Roman" w:hAnsi="Times New Roman" w:cs="Times New Roman"/>
                <w:sz w:val="24"/>
                <w:szCs w:val="24"/>
              </w:rPr>
              <w:t>SkriKit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Zestaw powinien zawierać :  minimum 273 elementów konstrukcyjnych przeznaczonych do złożenia różnych robotów i konstrukcji,</w:t>
            </w:r>
          </w:p>
          <w:p w:rsidR="000F68B6" w:rsidRPr="005A4A96" w:rsidRDefault="000F68B6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Wirtualny kreator konstrukcji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F07F6">
              <w:rPr>
                <w:rFonts w:ascii="Times New Roman" w:hAnsi="Times New Roman" w:cs="Times New Roman"/>
                <w:b/>
                <w:sz w:val="18"/>
                <w:szCs w:val="18"/>
              </w:rPr>
              <w:t>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program do projektowania wirtualnych konstrukcji 3D.</w:t>
            </w:r>
          </w:p>
          <w:p w:rsidR="000F68B6" w:rsidRPr="005A4A96" w:rsidRDefault="000F68B6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 Karty Edukacyjne</w:t>
            </w:r>
            <w:r w:rsidR="004F07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powinny zawierać  kolorowe grafiki prezentujące zestawy elementów , podpowiedzi dotyczące podłączania elementów elektronicznych, przykładowe konstrukcje z wykorzystaniem klocków wraz ze wskazówki do ich stworzenia. 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a) 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mata edukacyjna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powinna prezentować elementy charakterystyczne dla miejskiego ekosystemu - budynki, obiekty publiczne, parki i drogi, figury geometryczne, oznaczenia kątów czy długości odcinków drogi.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inżynieryjne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–powinna zawierać  kolorowe grafiki prezentujące zestawy elementów elektronicznych, przykładowe konstrukcje z wykorzystaniem klocków konstrukcyjnych, a także wskazówki do ich stworzenia.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karty elektroniczne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 karty powinny tłumaczyć jak działają elementy elektroniczne znajdujące się w robocie. Każda z kart powinna być dedykowana innemu elementowi elektronicznemu robota.  Powinny zawierać one  opisy sposobu działania elementów, ich nazwę, wizualizację, a także grafiki bloczków dedykowanych obsłudze danego elementu w aplikacji mobilnej 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5) narzędzie programistyczne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5 sztuk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5 sztuk</w:t>
            </w: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sztuk</w:t>
            </w: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A4A96">
              <w:rPr>
                <w:rFonts w:ascii="Times New Roman" w:hAnsi="Times New Roman" w:cs="Times New Roman"/>
              </w:rPr>
              <w:t xml:space="preserve"> sztuka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</w:tbl>
    <w:p w:rsidR="00587D3D" w:rsidRPr="005A4A96" w:rsidRDefault="00587D3D" w:rsidP="00587D3D">
      <w:pPr>
        <w:rPr>
          <w:rFonts w:ascii="Times New Roman" w:hAnsi="Times New Roman" w:cs="Times New Roman"/>
        </w:rPr>
      </w:pPr>
    </w:p>
    <w:p w:rsidR="00A92004" w:rsidRPr="005A4A96" w:rsidRDefault="00A92004" w:rsidP="00A92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004" w:rsidRPr="005A4A96" w:rsidSect="0076522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4"/>
    <w:rsid w:val="00010E5B"/>
    <w:rsid w:val="0003065A"/>
    <w:rsid w:val="00057444"/>
    <w:rsid w:val="000F68B6"/>
    <w:rsid w:val="0014331E"/>
    <w:rsid w:val="00266E07"/>
    <w:rsid w:val="00270369"/>
    <w:rsid w:val="00270677"/>
    <w:rsid w:val="002B40D4"/>
    <w:rsid w:val="00352E30"/>
    <w:rsid w:val="00480114"/>
    <w:rsid w:val="0048672C"/>
    <w:rsid w:val="004F07F6"/>
    <w:rsid w:val="00533A0D"/>
    <w:rsid w:val="00587D3D"/>
    <w:rsid w:val="005A4A96"/>
    <w:rsid w:val="00737E51"/>
    <w:rsid w:val="00765229"/>
    <w:rsid w:val="00794759"/>
    <w:rsid w:val="007E457F"/>
    <w:rsid w:val="009167FB"/>
    <w:rsid w:val="00944D41"/>
    <w:rsid w:val="00946575"/>
    <w:rsid w:val="00A92004"/>
    <w:rsid w:val="00BA7D82"/>
    <w:rsid w:val="00C162D2"/>
    <w:rsid w:val="00CB24E1"/>
    <w:rsid w:val="00D55D3E"/>
    <w:rsid w:val="00D65EFE"/>
    <w:rsid w:val="00D9725B"/>
    <w:rsid w:val="00DA0BA8"/>
    <w:rsid w:val="00D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21</cp:revision>
  <dcterms:created xsi:type="dcterms:W3CDTF">2021-11-29T12:32:00Z</dcterms:created>
  <dcterms:modified xsi:type="dcterms:W3CDTF">2021-11-30T14:12:00Z</dcterms:modified>
</cp:coreProperties>
</file>