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5" w:rsidRDefault="008E5CCF">
      <w:pPr>
        <w:jc w:val="center"/>
        <w:rPr>
          <w:b/>
        </w:rPr>
      </w:pPr>
      <w:r>
        <w:rPr>
          <w:rFonts w:eastAsia="Calibri"/>
          <w:b/>
          <w:lang w:eastAsia="en-US"/>
        </w:rPr>
        <w:t>Klauzula informacyjna dla kandydata</w:t>
      </w:r>
    </w:p>
    <w:p w:rsidR="00EB62D5" w:rsidRDefault="00EB62D5">
      <w:pPr>
        <w:ind w:left="1080"/>
      </w:pPr>
    </w:p>
    <w:p w:rsidR="00EB62D5" w:rsidRDefault="008E5CCF">
      <w:pPr>
        <w:spacing w:line="276" w:lineRule="auto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Zgodnie z art. 13 ust. 1 i ust. 2 </w:t>
      </w:r>
      <w:r>
        <w:rPr>
          <w:sz w:val="22"/>
          <w:szCs w:val="22"/>
          <w:shd w:val="clear" w:color="auto" w:fill="FFFFFF"/>
        </w:rPr>
        <w:t xml:space="preserve">Rozporządzenia Parlamentu Europejskiego i Rady (UE) 2016/679 z dnia 27 kwietnia 2016r. w sprawie ochrony osób fizycznych w związku z przetwarzaniem danych osobowych i w sprawie </w:t>
      </w:r>
      <w:r>
        <w:rPr>
          <w:sz w:val="22"/>
          <w:szCs w:val="22"/>
          <w:shd w:val="clear" w:color="auto" w:fill="FFFFFF"/>
        </w:rPr>
        <w:t>swobodnego przepływu takich danych oraz uchylenia dyrektywy 95/46/WE (ogólne rozporządzenie o ochronie danych - RODO) informuję, że:</w:t>
      </w:r>
    </w:p>
    <w:p w:rsidR="00EB62D5" w:rsidRDefault="008E5CC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Administratorem Pani/Pana danych osobowych jest Urząd Gminy Przasnysz, w imieniu którego działa Wójt Gminy Przasnysz.</w:t>
      </w:r>
    </w:p>
    <w:p w:rsidR="00EB62D5" w:rsidRDefault="008E5CC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Dane </w:t>
      </w:r>
      <w:r>
        <w:rPr>
          <w:sz w:val="22"/>
          <w:szCs w:val="22"/>
          <w:shd w:val="clear" w:color="auto" w:fill="FFFFFF"/>
        </w:rPr>
        <w:t>kontaktowe Administratora Danych Osobowych: Urząd Gminy Przasnysz ul. św. Stanisława Kostki 5, 06-300 Przasnysz tel. 29751 2131 .</w:t>
      </w:r>
    </w:p>
    <w:p w:rsidR="00EB62D5" w:rsidRDefault="008E5CCF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Inspektor Ochrony Danych Osobowych, adres e-mail: </w:t>
      </w:r>
      <w:hyperlink r:id="rId5">
        <w:r>
          <w:rPr>
            <w:rStyle w:val="czeinternetowe"/>
            <w:bCs/>
            <w:sz w:val="22"/>
            <w:szCs w:val="22"/>
            <w:shd w:val="clear" w:color="auto" w:fill="FFFFFF"/>
          </w:rPr>
          <w:t>iod@przasnysz.pl</w:t>
        </w:r>
      </w:hyperlink>
      <w:r>
        <w:rPr>
          <w:bCs/>
          <w:sz w:val="22"/>
          <w:szCs w:val="22"/>
          <w:shd w:val="clear" w:color="auto" w:fill="FFFFFF"/>
        </w:rPr>
        <w:t>.</w:t>
      </w:r>
    </w:p>
    <w:p w:rsidR="00EB62D5" w:rsidRPr="008E5CCF" w:rsidRDefault="008E5CCF">
      <w:pPr>
        <w:numPr>
          <w:ilvl w:val="0"/>
          <w:numId w:val="1"/>
        </w:numPr>
        <w:shd w:val="clear" w:color="auto" w:fill="FFFFFF"/>
        <w:jc w:val="both"/>
        <w:rPr>
          <w:color w:val="000000" w:themeColor="text1"/>
        </w:rPr>
      </w:pPr>
      <w:r w:rsidRPr="008E5CCF">
        <w:rPr>
          <w:color w:val="000000" w:themeColor="text1"/>
          <w:sz w:val="22"/>
          <w:szCs w:val="22"/>
        </w:rPr>
        <w:t>Pani/Pana  dane</w:t>
      </w:r>
      <w:r w:rsidRPr="008E5CCF">
        <w:rPr>
          <w:color w:val="000000" w:themeColor="text1"/>
          <w:sz w:val="22"/>
          <w:szCs w:val="22"/>
        </w:rPr>
        <w:t xml:space="preserve">  osobowe  przetwarzane  będą  dla   potrzeb   aktualnej rekrutacji  na  podstawie art. 6 ust. 1 lit. b RODO w związku z art. 22(1) § 1 Kodeksu pracy oraz</w:t>
      </w:r>
      <w:r w:rsidRPr="008E5CCF">
        <w:rPr>
          <w:color w:val="000000" w:themeColor="text1"/>
          <w:sz w:val="22"/>
          <w:szCs w:val="22"/>
        </w:rPr>
        <w:br/>
        <w:t>ustawą z dnia 21 listopada 2008 r. o pracownikach samorządowych (Dz. U z 2019r., poz. 1282 ze zm.), u</w:t>
      </w:r>
      <w:r w:rsidRPr="008E5CCF">
        <w:rPr>
          <w:color w:val="000000" w:themeColor="text1"/>
          <w:sz w:val="22"/>
          <w:szCs w:val="22"/>
        </w:rPr>
        <w:t>stawą z dnia 27 sierpnia 1997 r. o rehabilitacji zawodowej i społecznej oraz zatrudnianiu osób niepełnosprawnych (Dz. U z 2021r., poz. 573 ze zm.), rozporządzeniem Rady Ministrów z dnia 25 października 2021 r. w sprawie wynagradzania pracowników samorządow</w:t>
      </w:r>
      <w:r w:rsidRPr="008E5CCF">
        <w:rPr>
          <w:color w:val="000000" w:themeColor="text1"/>
          <w:sz w:val="22"/>
          <w:szCs w:val="22"/>
        </w:rPr>
        <w:t xml:space="preserve">ych (Dz. U z 2021r., poz. 1960) oraz innymi przepisami szczególnymi stosowanymi podczas rekrutacji i zatrudnienia na w/w stanowisko, </w:t>
      </w:r>
    </w:p>
    <w:p w:rsidR="00EB62D5" w:rsidRPr="008E5CCF" w:rsidRDefault="008E5CCF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color w:val="000000" w:themeColor="text1"/>
        </w:rPr>
      </w:pPr>
      <w:r w:rsidRPr="008E5CCF">
        <w:rPr>
          <w:color w:val="000000" w:themeColor="text1"/>
          <w:sz w:val="22"/>
          <w:szCs w:val="22"/>
        </w:rPr>
        <w:t>Pani/Pana dane osobowe będą przetwarzane przez okres do zakończenia procedury rekrutacyjnej, a następnie w przypadku zatru</w:t>
      </w:r>
      <w:r w:rsidRPr="008E5CCF">
        <w:rPr>
          <w:color w:val="000000" w:themeColor="text1"/>
          <w:sz w:val="22"/>
          <w:szCs w:val="22"/>
        </w:rPr>
        <w:t>dnienia dokumenty aplikacyjne zostaną dołączone do akt osobowych pracownika i będą przechowywane przez cały okres zatrudnienia oraz przez okres 10 lat, licząc od końca roku kalendarzowego, w którym stosunek pracy uległ rozwiązaniu lub wygasł, chyba że odrę</w:t>
      </w:r>
      <w:r w:rsidRPr="008E5CCF">
        <w:rPr>
          <w:color w:val="000000" w:themeColor="text1"/>
          <w:sz w:val="22"/>
          <w:szCs w:val="22"/>
        </w:rPr>
        <w:t xml:space="preserve">bne przepisy przewidują dłuższy okres przechowywania dokumentacji pracowniczej. W przypadku </w:t>
      </w:r>
      <w:bookmarkStart w:id="0" w:name="page31R_mcid5"/>
      <w:bookmarkEnd w:id="0"/>
      <w:r w:rsidRPr="008E5CCF">
        <w:rPr>
          <w:color w:val="000000" w:themeColor="text1"/>
          <w:sz w:val="22"/>
          <w:szCs w:val="22"/>
        </w:rPr>
        <w:t>niespełnienia wymagań formalnych określonych w ogłoszeniu o naborze, dokumenty aplikacyjne zostaną zwrócone lub zniszczone.</w:t>
      </w:r>
    </w:p>
    <w:p w:rsidR="00EB62D5" w:rsidRDefault="008E5CCF">
      <w:pPr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ind w:left="709" w:hanging="283"/>
        <w:jc w:val="both"/>
      </w:pPr>
      <w:r>
        <w:rPr>
          <w:sz w:val="22"/>
          <w:szCs w:val="22"/>
        </w:rPr>
        <w:t>Pani/Pan ma prawo do żądania od administ</w:t>
      </w:r>
      <w:r>
        <w:rPr>
          <w:sz w:val="22"/>
          <w:szCs w:val="22"/>
        </w:rPr>
        <w:t xml:space="preserve">ratora dostępu do danych osobowych, ich sprostowania, usunięcia lub ograniczenia przetwarzania, prawo do wniesienia sprzeciwu wobec przetwarzania. </w:t>
      </w:r>
    </w:p>
    <w:p w:rsidR="00EB62D5" w:rsidRDefault="008E5CCF">
      <w:pPr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Ma Pani/Pan prawo wniesienia skargi do organu nadzorczego tj. Prezesa Urzędu Ochrony Danych, 00-193 Warszawa</w:t>
      </w:r>
      <w:r>
        <w:rPr>
          <w:sz w:val="22"/>
          <w:szCs w:val="22"/>
        </w:rPr>
        <w:t>, ul. Stawki 2.</w:t>
      </w:r>
    </w:p>
    <w:p w:rsidR="00EB62D5" w:rsidRPr="008E5CCF" w:rsidRDefault="008E5CCF">
      <w:pPr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ind w:left="709" w:hanging="283"/>
        <w:jc w:val="both"/>
        <w:rPr>
          <w:color w:val="auto"/>
        </w:rPr>
      </w:pPr>
      <w:r>
        <w:rPr>
          <w:sz w:val="22"/>
          <w:szCs w:val="22"/>
        </w:rPr>
        <w:t xml:space="preserve">Podanie przez Panią/Pana danych osobowych jest warunkiem udziału w procesie rekrutacji. Konsekwencją niepodania danych osobowych będzie brak </w:t>
      </w:r>
      <w:r w:rsidRPr="008E5CCF">
        <w:rPr>
          <w:color w:val="auto"/>
          <w:sz w:val="22"/>
          <w:szCs w:val="22"/>
        </w:rPr>
        <w:t xml:space="preserve">możliwości </w:t>
      </w:r>
      <w:r w:rsidRPr="008E5CCF">
        <w:rPr>
          <w:color w:val="auto"/>
          <w:sz w:val="22"/>
          <w:szCs w:val="22"/>
        </w:rPr>
        <w:t>udziału w procesie rekrutacji.</w:t>
      </w:r>
    </w:p>
    <w:p w:rsidR="00EB62D5" w:rsidRPr="008E5CCF" w:rsidRDefault="008E5CCF">
      <w:pPr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ind w:left="709" w:hanging="283"/>
        <w:jc w:val="both"/>
        <w:rPr>
          <w:color w:val="000000" w:themeColor="text1"/>
        </w:rPr>
      </w:pPr>
      <w:bookmarkStart w:id="1" w:name="page31R_mcid3"/>
      <w:bookmarkEnd w:id="1"/>
      <w:r w:rsidRPr="008E5CCF">
        <w:rPr>
          <w:color w:val="000000" w:themeColor="text1"/>
          <w:sz w:val="22"/>
          <w:szCs w:val="22"/>
        </w:rPr>
        <w:t>Informacja o wynikach naboru jest udostępniana poprzez um</w:t>
      </w:r>
      <w:r w:rsidRPr="008E5CCF">
        <w:rPr>
          <w:color w:val="000000" w:themeColor="text1"/>
          <w:sz w:val="22"/>
          <w:szCs w:val="22"/>
        </w:rPr>
        <w:t xml:space="preserve">ieszczenie na tablicy ogłoszeń Urzędu Gminy w Przasnyszu oraz opublikowanie w Biuletynie Informacji Publicznej przez okres co najmniej 3 miesięcy (podawane jest imię i nazwisko wybranego kandydata oraz </w:t>
      </w:r>
      <w:bookmarkStart w:id="2" w:name="_GoBack"/>
      <w:bookmarkEnd w:id="2"/>
      <w:r w:rsidRPr="008E5CCF">
        <w:rPr>
          <w:color w:val="000000" w:themeColor="text1"/>
          <w:sz w:val="22"/>
          <w:szCs w:val="22"/>
        </w:rPr>
        <w:t>miejsce zamieszkania w rozumieniu Kodeksu Cywilnego or</w:t>
      </w:r>
      <w:r w:rsidRPr="008E5CCF">
        <w:rPr>
          <w:color w:val="000000" w:themeColor="text1"/>
          <w:sz w:val="22"/>
          <w:szCs w:val="22"/>
        </w:rPr>
        <w:t xml:space="preserve">az uzasadnienie dokonanego wyboru). </w:t>
      </w:r>
    </w:p>
    <w:p w:rsidR="00EB62D5" w:rsidRDefault="008E5CCF">
      <w:pPr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Administrator danych nie zamierza przekazywać danych osobowych do państwa trzeciego lub organizacji międzynarodowych.</w:t>
      </w:r>
    </w:p>
    <w:p w:rsidR="00EB62D5" w:rsidRDefault="008E5CCF">
      <w:pPr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Pani/Pana dane nie będą przetwarzane w sposób zautomatyzowany, w tym również w formie profilowania.</w:t>
      </w:r>
    </w:p>
    <w:p w:rsidR="00EB62D5" w:rsidRDefault="00EB62D5">
      <w:pPr>
        <w:shd w:val="clear" w:color="auto" w:fill="FFFFFF"/>
        <w:jc w:val="both"/>
        <w:rPr>
          <w:sz w:val="22"/>
          <w:szCs w:val="22"/>
        </w:rPr>
      </w:pPr>
    </w:p>
    <w:p w:rsidR="00EB62D5" w:rsidRDefault="008E5CC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zapoznałam/em się i przyjmuję do wiadomości powyższe informacje.</w:t>
      </w:r>
    </w:p>
    <w:p w:rsidR="00EB62D5" w:rsidRDefault="00EB62D5">
      <w:pPr>
        <w:shd w:val="clear" w:color="auto" w:fill="FFFFFF"/>
        <w:jc w:val="both"/>
        <w:rPr>
          <w:sz w:val="22"/>
          <w:szCs w:val="22"/>
        </w:rPr>
      </w:pPr>
    </w:p>
    <w:p w:rsidR="00EB62D5" w:rsidRDefault="00EB62D5">
      <w:pPr>
        <w:shd w:val="clear" w:color="auto" w:fill="FFFFFF"/>
        <w:jc w:val="both"/>
        <w:rPr>
          <w:sz w:val="22"/>
          <w:szCs w:val="22"/>
        </w:rPr>
      </w:pPr>
    </w:p>
    <w:p w:rsidR="00EB62D5" w:rsidRDefault="00EB62D5">
      <w:pPr>
        <w:shd w:val="clear" w:color="auto" w:fill="FFFFFF"/>
        <w:jc w:val="both"/>
        <w:rPr>
          <w:sz w:val="22"/>
          <w:szCs w:val="22"/>
        </w:rPr>
      </w:pPr>
    </w:p>
    <w:p w:rsidR="00EB62D5" w:rsidRDefault="008E5CCF">
      <w:r>
        <w:t>…………………...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………………………….</w:t>
      </w:r>
    </w:p>
    <w:p w:rsidR="00EB62D5" w:rsidRDefault="008E5CCF">
      <w:r>
        <w:rPr>
          <w:sz w:val="18"/>
          <w:szCs w:val="18"/>
        </w:rPr>
        <w:t xml:space="preserve">  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(czytelny podpis kandydata)</w:t>
      </w:r>
    </w:p>
    <w:sectPr w:rsidR="00EB62D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86E14"/>
    <w:multiLevelType w:val="multilevel"/>
    <w:tmpl w:val="7BD06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65E39"/>
    <w:multiLevelType w:val="multilevel"/>
    <w:tmpl w:val="07A6C1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D5"/>
    <w:rsid w:val="008E5CCF"/>
    <w:rsid w:val="00EB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906EB-3788-42EE-9C81-27908BAD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720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14A2A"/>
    <w:rPr>
      <w:color w:val="0563C1" w:themeColor="hyperlink"/>
      <w:u w:val="single"/>
    </w:rPr>
  </w:style>
  <w:style w:type="character" w:customStyle="1" w:styleId="ListLabel1">
    <w:name w:val="ListLabel 1"/>
    <w:rPr>
      <w:color w:val="2C2A25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rzasny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2021-12-30T22:21:00Z</dcterms:created>
  <dcterms:modified xsi:type="dcterms:W3CDTF">2021-12-31T07:49:00Z</dcterms:modified>
  <dc:language>pl-PL</dc:language>
</cp:coreProperties>
</file>