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18" w:rsidRPr="00DB32F0" w:rsidRDefault="00E86F18" w:rsidP="00324F1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DB32F0">
        <w:rPr>
          <w:rFonts w:ascii="Times New Roman" w:hAnsi="Times New Roman" w:cs="Times New Roman"/>
          <w:b/>
          <w:sz w:val="28"/>
          <w:szCs w:val="28"/>
          <w:lang w:eastAsia="pl-PL"/>
        </w:rPr>
        <w:t>Sprawozdanie</w:t>
      </w:r>
    </w:p>
    <w:p w:rsidR="00E86F18" w:rsidRPr="00DB32F0" w:rsidRDefault="00E86F18" w:rsidP="00DB32F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B32F0">
        <w:rPr>
          <w:rFonts w:ascii="Times New Roman" w:hAnsi="Times New Roman" w:cs="Times New Roman"/>
          <w:b/>
          <w:sz w:val="28"/>
          <w:szCs w:val="28"/>
          <w:lang w:eastAsia="pl-PL"/>
        </w:rPr>
        <w:t>z realizacji  „Programu współpracy Gminy Przasnysz z organizacjami pozarządowymi oraz innymi podmiotami prowadzącymi działalność pożytku publicznego na rok 2012”</w:t>
      </w:r>
    </w:p>
    <w:p w:rsidR="00E86F18" w:rsidRPr="004F2A45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wymogiem przedłożenia przez organ wykonawczy jednostki samorządu terytorialnego sprawozdania z realizacji programu współpracy z organizacjami pozarządowymi i podmiotami wymienionymi w art. 3 ust. 3 ustawy o działalności pożytku publicznego</w:t>
      </w:r>
      <w:r w:rsidR="007F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z dnia 24 kwietnia 2003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Wójt Gminy Przasnysz przedkłada Radzie Gminy Przasnysz sprawozdanie z realizacji 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„Programu współpracy Gminy Przasnysz z organizacjami pozarządowymi oraz innymi podmiotami prowadzącymi działalność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2012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E86F18" w:rsidRPr="00A625F5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 współpracy Gminy Przasnysz z organizacjami pozarządowymi oraz innymi podmiotami prowadzącymi działalność</w:t>
      </w:r>
      <w:r w:rsidR="007F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2012</w:t>
      </w: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>” został przyjęty uchwałą Nr</w:t>
      </w:r>
      <w:r w:rsidR="007F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XIII/86/2011</w:t>
      </w: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Przasnysz z dnia 1</w:t>
      </w:r>
      <w:r w:rsidR="00260600">
        <w:rPr>
          <w:rFonts w:ascii="Times New Roman" w:eastAsia="Times New Roman" w:hAnsi="Times New Roman" w:cs="Times New Roman"/>
          <w:sz w:val="24"/>
          <w:szCs w:val="24"/>
          <w:lang w:eastAsia="pl-PL"/>
        </w:rPr>
        <w:t>4 listopada 2011</w:t>
      </w: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86F18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był przedmiotem konsultacji z organizacjami pozarządowymi.              W ramach konsultacji u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>wag ani wniosków do projek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Programu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wniesiono.</w:t>
      </w:r>
    </w:p>
    <w:p w:rsidR="00E86F18" w:rsidRDefault="00260600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2012</w:t>
      </w:r>
      <w:r w:rsidR="00E86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współpraca organów samorządu Gminy Przasnysz z organizacjami pozarządowymi odbywała się w formie finansowej i pozafinansowej.</w:t>
      </w:r>
    </w:p>
    <w:p w:rsidR="00E86F18" w:rsidRPr="001A4E8E" w:rsidRDefault="00DB32F0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współpracy o </w:t>
      </w:r>
      <w:r w:rsidR="00E86F18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charakterze  finansowym  należy  zaliczyć powierzenie realizacji zadania              w zakresie ochrony i promocji zdrowia.                                                                    </w:t>
      </w:r>
    </w:p>
    <w:p w:rsidR="00E86F18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organizacjom pozarządowym realizacji zadania publicznego w formie powierzenia wraz z udzieleniem dotacji na sfinansowanie jego realizacji odbyło się po przeprowadzeniu </w:t>
      </w: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ofert.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organizowaniu konkursu przez Gminę Przasnysz na realizacje zadania publicznego zamieszczone zostało w Biuletynie Informacji Publicznej oraz na tablicy ogłoszeń w Urzędzie Gminy.</w:t>
      </w:r>
    </w:p>
    <w:p w:rsidR="00E86F18" w:rsidRPr="001A4E8E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konkurs wpłynęły 2 oferty. Zawarto dwie umowy na powierzenie zadania publicznego             z zakresu pomocy społecznej polegające na świadczeniu u</w:t>
      </w:r>
      <w:r w:rsidR="001A4E8E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>sług opiekuńczych na kwotę 5 13</w:t>
      </w: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 brutto: z Polskim Czerwonym Krzyżem  na kwotę </w:t>
      </w:r>
      <w:r w:rsidR="001A4E8E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>2 565,00</w:t>
      </w: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1A4E8E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oraz Polskim Komitetem Pomocy Społecznej na kwotę </w:t>
      </w:r>
      <w:r w:rsidR="001A4E8E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>2 565</w:t>
      </w: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="001A4E8E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 </w:t>
      </w:r>
      <w:r w:rsidR="001A4E8E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powyższe zadanie</w:t>
      </w:r>
      <w:r w:rsid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wydatkowano kwotę</w:t>
      </w:r>
      <w:r w:rsidR="001A4E8E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3 230,00 zł.</w:t>
      </w:r>
    </w:p>
    <w:p w:rsidR="00E86F18" w:rsidRPr="001A4E8E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oraz inne podmioty o których mowa w art. 3 ust. 3 ustawy              o działalności pożytku publicznego nie złożyły z własnej inicjatywy wniosku na realizację zadań publicznych.</w:t>
      </w:r>
    </w:p>
    <w:p w:rsidR="00E86F18" w:rsidRPr="00E86F18" w:rsidRDefault="00E86F18" w:rsidP="00E86F18">
      <w:pPr>
        <w:pStyle w:val="Bezodstpw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Pozafinansowe formy współpracy Gminy Przasnysz z organizacjami pozarządowymi dotyczyły wzajemnego informowania się o planowanych kierunkach działalności                            i współdziałania, konsultowania z organizacjami pozarządowymi projektów aktów normatywnych w dziedzinach dotyczących ich statutowej działalności, informowaniu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możliwości pozyskania środków zewnętrznych.</w:t>
      </w:r>
    </w:p>
    <w:sectPr w:rsidR="00E86F18" w:rsidRPr="00E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18"/>
    <w:rsid w:val="00094F4C"/>
    <w:rsid w:val="001A4E8E"/>
    <w:rsid w:val="00260600"/>
    <w:rsid w:val="00307CCC"/>
    <w:rsid w:val="0032469A"/>
    <w:rsid w:val="00324F13"/>
    <w:rsid w:val="007F37E7"/>
    <w:rsid w:val="00DB32F0"/>
    <w:rsid w:val="00E02C82"/>
    <w:rsid w:val="00E86F18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F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F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7</cp:revision>
  <dcterms:created xsi:type="dcterms:W3CDTF">2013-06-11T10:46:00Z</dcterms:created>
  <dcterms:modified xsi:type="dcterms:W3CDTF">2013-07-11T09:36:00Z</dcterms:modified>
</cp:coreProperties>
</file>