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D7" w:rsidRDefault="00B84BD7" w:rsidP="00AE79F1">
      <w:pPr>
        <w:spacing w:after="0" w:line="360" w:lineRule="auto"/>
        <w:jc w:val="center"/>
        <w:rPr>
          <w:bCs/>
          <w:caps/>
          <w:szCs w:val="24"/>
        </w:rPr>
      </w:pPr>
    </w:p>
    <w:p w:rsidR="00834CFF" w:rsidRPr="008F76A5" w:rsidRDefault="00834CFF" w:rsidP="008F76A5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B84BD7" w:rsidRDefault="00B84BD7" w:rsidP="00AE79F1">
      <w:pPr>
        <w:spacing w:after="0" w:line="360" w:lineRule="auto"/>
        <w:jc w:val="center"/>
        <w:rPr>
          <w:b/>
          <w:bCs/>
          <w:caps/>
          <w:szCs w:val="24"/>
        </w:rPr>
      </w:pPr>
    </w:p>
    <w:p w:rsidR="008F76A5" w:rsidRPr="008F76A5" w:rsidRDefault="008F76A5" w:rsidP="008F76A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F76A5">
        <w:rPr>
          <w:b/>
          <w:bCs/>
          <w:sz w:val="28"/>
          <w:szCs w:val="28"/>
        </w:rPr>
        <w:t>Uchwała Nr</w:t>
      </w:r>
      <w:r w:rsidR="007D29D5">
        <w:rPr>
          <w:b/>
          <w:bCs/>
          <w:sz w:val="28"/>
          <w:szCs w:val="28"/>
        </w:rPr>
        <w:t xml:space="preserve"> XLVI/338/2022</w:t>
      </w:r>
    </w:p>
    <w:p w:rsidR="008F76A5" w:rsidRPr="008F76A5" w:rsidRDefault="008F76A5" w:rsidP="008F76A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F76A5">
        <w:rPr>
          <w:b/>
          <w:bCs/>
          <w:sz w:val="28"/>
          <w:szCs w:val="28"/>
        </w:rPr>
        <w:t>Rady Gminy Przasnysz</w:t>
      </w:r>
    </w:p>
    <w:p w:rsidR="008F76A5" w:rsidRDefault="008F76A5" w:rsidP="008F76A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F76A5">
        <w:rPr>
          <w:b/>
          <w:bCs/>
          <w:sz w:val="28"/>
          <w:szCs w:val="28"/>
        </w:rPr>
        <w:t>z dnia</w:t>
      </w:r>
      <w:r w:rsidR="00EB7EC0">
        <w:rPr>
          <w:b/>
          <w:bCs/>
          <w:sz w:val="28"/>
          <w:szCs w:val="28"/>
        </w:rPr>
        <w:t xml:space="preserve"> 14 listopada 2022 roku</w:t>
      </w:r>
    </w:p>
    <w:p w:rsidR="008F76A5" w:rsidRPr="008F76A5" w:rsidRDefault="008F76A5" w:rsidP="008F76A5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414981" w:rsidRPr="00995F36" w:rsidRDefault="00414981" w:rsidP="00414981">
      <w:pPr>
        <w:keepNext/>
        <w:spacing w:after="480" w:line="240" w:lineRule="auto"/>
        <w:jc w:val="center"/>
        <w:rPr>
          <w:szCs w:val="24"/>
        </w:rPr>
      </w:pPr>
      <w:r w:rsidRPr="00995F36">
        <w:rPr>
          <w:b/>
          <w:bCs/>
          <w:szCs w:val="24"/>
        </w:rPr>
        <w:t xml:space="preserve">w sprawie określenia wysokości stawek podatku od środków transportowych </w:t>
      </w:r>
    </w:p>
    <w:p w:rsidR="00414981" w:rsidRPr="00B84BD7" w:rsidRDefault="00414981" w:rsidP="00B84BD7">
      <w:pPr>
        <w:spacing w:before="120" w:after="120" w:line="360" w:lineRule="auto"/>
        <w:ind w:firstLine="708"/>
        <w:jc w:val="both"/>
        <w:rPr>
          <w:szCs w:val="24"/>
        </w:rPr>
      </w:pPr>
      <w:bookmarkStart w:id="0" w:name="bookmark_1"/>
      <w:bookmarkEnd w:id="0"/>
      <w:r w:rsidRPr="00AE79F1">
        <w:rPr>
          <w:szCs w:val="24"/>
        </w:rPr>
        <w:t xml:space="preserve">Na podstawie </w:t>
      </w:r>
      <w:hyperlink r:id="rId6" w:history="1">
        <w:r w:rsidRPr="00AE79F1">
          <w:rPr>
            <w:color w:val="000000"/>
            <w:szCs w:val="24"/>
          </w:rPr>
          <w:t>art. 18 ust. 2 pkt 8</w:t>
        </w:r>
      </w:hyperlink>
      <w:r w:rsidRPr="00AE79F1">
        <w:rPr>
          <w:szCs w:val="24"/>
        </w:rPr>
        <w:t xml:space="preserve"> , </w:t>
      </w:r>
      <w:hyperlink r:id="rId7" w:history="1">
        <w:r w:rsidRPr="00AE79F1">
          <w:rPr>
            <w:color w:val="000000"/>
            <w:szCs w:val="24"/>
          </w:rPr>
          <w:t>art. 40 ust. 1</w:t>
        </w:r>
      </w:hyperlink>
      <w:r w:rsidRPr="00AE79F1">
        <w:rPr>
          <w:szCs w:val="24"/>
        </w:rPr>
        <w:t xml:space="preserve"> , </w:t>
      </w:r>
      <w:hyperlink r:id="rId8" w:history="1">
        <w:r w:rsidRPr="00AE79F1">
          <w:rPr>
            <w:color w:val="000000"/>
            <w:szCs w:val="24"/>
          </w:rPr>
          <w:t>art. 41 ust. 1</w:t>
        </w:r>
      </w:hyperlink>
      <w:r w:rsidRPr="00AE79F1">
        <w:rPr>
          <w:szCs w:val="24"/>
        </w:rPr>
        <w:t>  i </w:t>
      </w:r>
      <w:hyperlink r:id="rId9" w:history="1">
        <w:r w:rsidRPr="00AE79F1">
          <w:rPr>
            <w:color w:val="000000"/>
            <w:szCs w:val="24"/>
          </w:rPr>
          <w:t>art. 42</w:t>
        </w:r>
      </w:hyperlink>
      <w:r w:rsidRPr="00AE79F1">
        <w:rPr>
          <w:szCs w:val="24"/>
        </w:rPr>
        <w:t>  ustawy z dnia 8 marca 1990 r.</w:t>
      </w:r>
      <w:r w:rsidR="00AE79F1">
        <w:rPr>
          <w:szCs w:val="24"/>
        </w:rPr>
        <w:t xml:space="preserve"> </w:t>
      </w:r>
      <w:r w:rsidRPr="00AE79F1">
        <w:rPr>
          <w:szCs w:val="24"/>
        </w:rPr>
        <w:t xml:space="preserve">o samorządzie gminnym </w:t>
      </w:r>
      <w:r w:rsidR="00B25EDD" w:rsidRPr="00656F8C">
        <w:t>( Dz. U. z 20</w:t>
      </w:r>
      <w:r w:rsidR="00B25EDD">
        <w:t>2</w:t>
      </w:r>
      <w:r w:rsidR="0087566B">
        <w:t>2</w:t>
      </w:r>
      <w:r w:rsidR="00B25EDD" w:rsidRPr="00656F8C">
        <w:t xml:space="preserve"> r., poz. </w:t>
      </w:r>
      <w:r w:rsidR="0087566B">
        <w:t>559</w:t>
      </w:r>
      <w:r w:rsidR="00B84BD7">
        <w:t xml:space="preserve"> z </w:t>
      </w:r>
      <w:proofErr w:type="spellStart"/>
      <w:r w:rsidR="00B84BD7">
        <w:t>późn</w:t>
      </w:r>
      <w:proofErr w:type="spellEnd"/>
      <w:r w:rsidR="00B84BD7">
        <w:t>. zm.</w:t>
      </w:r>
      <w:r w:rsidR="00B25EDD" w:rsidRPr="00656F8C">
        <w:t xml:space="preserve">) </w:t>
      </w:r>
      <w:r w:rsidRPr="00AE79F1">
        <w:rPr>
          <w:szCs w:val="24"/>
        </w:rPr>
        <w:t xml:space="preserve">oraz </w:t>
      </w:r>
      <w:hyperlink r:id="rId10" w:history="1">
        <w:r w:rsidRPr="00AE79F1">
          <w:rPr>
            <w:color w:val="000000"/>
            <w:szCs w:val="24"/>
          </w:rPr>
          <w:t>art. 8</w:t>
        </w:r>
      </w:hyperlink>
      <w:r w:rsidRPr="00AE79F1">
        <w:rPr>
          <w:szCs w:val="24"/>
        </w:rPr>
        <w:t xml:space="preserve"> , </w:t>
      </w:r>
      <w:hyperlink r:id="rId11" w:history="1">
        <w:r w:rsidRPr="00AE79F1">
          <w:rPr>
            <w:color w:val="000000"/>
            <w:szCs w:val="24"/>
          </w:rPr>
          <w:t>10 ust. 1</w:t>
        </w:r>
      </w:hyperlink>
      <w:r w:rsidRPr="00AE79F1">
        <w:rPr>
          <w:szCs w:val="24"/>
        </w:rPr>
        <w:t>  i </w:t>
      </w:r>
      <w:hyperlink r:id="rId12" w:history="1">
        <w:r w:rsidRPr="00AE79F1">
          <w:rPr>
            <w:color w:val="000000"/>
            <w:szCs w:val="24"/>
          </w:rPr>
          <w:t>2</w:t>
        </w:r>
      </w:hyperlink>
      <w:r w:rsidR="00DB6BE0" w:rsidRPr="00AE79F1">
        <w:rPr>
          <w:color w:val="000000"/>
          <w:szCs w:val="24"/>
        </w:rPr>
        <w:t xml:space="preserve"> </w:t>
      </w:r>
      <w:r w:rsidRPr="00AE79F1">
        <w:rPr>
          <w:szCs w:val="24"/>
        </w:rPr>
        <w:t xml:space="preserve">ustawy z dnia 12 stycznia 1991 r. o podatkach i opłatach lokalnych </w:t>
      </w:r>
      <w:r w:rsidR="00B25EDD" w:rsidRPr="00656F8C">
        <w:t xml:space="preserve">(Dz. U. </w:t>
      </w:r>
      <w:r w:rsidR="00B84BD7">
        <w:t xml:space="preserve">                            </w:t>
      </w:r>
      <w:r w:rsidR="0087566B">
        <w:t>z 2022 r., poz. 1452</w:t>
      </w:r>
      <w:r w:rsidR="00B25EDD" w:rsidRPr="00656F8C">
        <w:t xml:space="preserve"> </w:t>
      </w:r>
      <w:r w:rsidR="00B25EDD">
        <w:t xml:space="preserve">z </w:t>
      </w:r>
      <w:proofErr w:type="spellStart"/>
      <w:r w:rsidR="00B25EDD">
        <w:t>późn</w:t>
      </w:r>
      <w:proofErr w:type="spellEnd"/>
      <w:r w:rsidR="00B25EDD">
        <w:t>. zm.</w:t>
      </w:r>
      <w:r w:rsidR="00B25EDD" w:rsidRPr="00656F8C">
        <w:t xml:space="preserve">) </w:t>
      </w:r>
      <w:r w:rsidRPr="00AE79F1">
        <w:rPr>
          <w:szCs w:val="24"/>
        </w:rPr>
        <w:t xml:space="preserve"> </w:t>
      </w:r>
      <w:r w:rsidRPr="00B84BD7">
        <w:rPr>
          <w:szCs w:val="24"/>
        </w:rPr>
        <w:t xml:space="preserve">Rada Gminy </w:t>
      </w:r>
      <w:r w:rsidR="00A56EE1" w:rsidRPr="00B84BD7">
        <w:rPr>
          <w:szCs w:val="24"/>
        </w:rPr>
        <w:t xml:space="preserve">Przasnysz </w:t>
      </w:r>
      <w:r w:rsidR="00FC2763" w:rsidRPr="00B84BD7">
        <w:rPr>
          <w:szCs w:val="24"/>
        </w:rPr>
        <w:t>uchwala</w:t>
      </w:r>
      <w:r w:rsidR="00AB2AC2">
        <w:rPr>
          <w:szCs w:val="24"/>
        </w:rPr>
        <w:t xml:space="preserve">, </w:t>
      </w:r>
      <w:r w:rsidR="00FC2763" w:rsidRPr="00B84BD7">
        <w:rPr>
          <w:szCs w:val="24"/>
        </w:rPr>
        <w:t>co następuje:</w:t>
      </w:r>
    </w:p>
    <w:p w:rsidR="00A607ED" w:rsidRPr="00A607ED" w:rsidRDefault="00754E27" w:rsidP="00B84BD7">
      <w:pPr>
        <w:spacing w:after="0"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§  1</w:t>
      </w:r>
    </w:p>
    <w:p w:rsidR="00EC4EE3" w:rsidRPr="00B84BD7" w:rsidRDefault="0043369A" w:rsidP="00B84BD7">
      <w:pPr>
        <w:spacing w:after="0" w:line="360" w:lineRule="auto"/>
        <w:ind w:firstLine="708"/>
        <w:jc w:val="both"/>
        <w:rPr>
          <w:szCs w:val="24"/>
        </w:rPr>
      </w:pPr>
      <w:r w:rsidRPr="00A607ED">
        <w:rPr>
          <w:color w:val="000000"/>
          <w:szCs w:val="24"/>
        </w:rPr>
        <w:t xml:space="preserve">Określa się </w:t>
      </w:r>
      <w:r w:rsidR="00BE0933" w:rsidRPr="00A607ED">
        <w:rPr>
          <w:color w:val="000000"/>
          <w:szCs w:val="24"/>
        </w:rPr>
        <w:t>stawk</w:t>
      </w:r>
      <w:r w:rsidR="00A607ED">
        <w:rPr>
          <w:color w:val="000000"/>
          <w:szCs w:val="24"/>
        </w:rPr>
        <w:t>i</w:t>
      </w:r>
      <w:r w:rsidR="00BE0933" w:rsidRPr="00A607ED">
        <w:rPr>
          <w:color w:val="000000"/>
          <w:szCs w:val="24"/>
        </w:rPr>
        <w:t xml:space="preserve"> </w:t>
      </w:r>
      <w:r w:rsidRPr="00A607ED">
        <w:rPr>
          <w:color w:val="000000"/>
          <w:szCs w:val="24"/>
        </w:rPr>
        <w:t>podatku od środków transportowych</w:t>
      </w:r>
      <w:r w:rsidR="006A6E0D">
        <w:rPr>
          <w:color w:val="000000"/>
          <w:szCs w:val="24"/>
        </w:rPr>
        <w:t xml:space="preserve"> na terenie gminy Przasnysz</w:t>
      </w:r>
      <w:r w:rsidR="00BE0933" w:rsidRPr="00A607ED">
        <w:rPr>
          <w:color w:val="000000"/>
          <w:szCs w:val="24"/>
        </w:rPr>
        <w:t xml:space="preserve"> </w:t>
      </w:r>
      <w:r w:rsidR="006A6E0D">
        <w:rPr>
          <w:color w:val="000000"/>
          <w:szCs w:val="24"/>
        </w:rPr>
        <w:t xml:space="preserve">w wysokości określonej </w:t>
      </w:r>
      <w:r w:rsidR="00A607ED">
        <w:rPr>
          <w:color w:val="000000"/>
          <w:szCs w:val="24"/>
        </w:rPr>
        <w:t xml:space="preserve">w załączniku </w:t>
      </w:r>
      <w:r w:rsidR="006A6E0D" w:rsidRPr="003A3237">
        <w:rPr>
          <w:szCs w:val="24"/>
        </w:rPr>
        <w:t xml:space="preserve">Nr 1 </w:t>
      </w:r>
      <w:r w:rsidR="00A607ED">
        <w:rPr>
          <w:color w:val="000000"/>
          <w:szCs w:val="24"/>
        </w:rPr>
        <w:t>do Uchwały</w:t>
      </w:r>
      <w:r w:rsidR="006A6E0D">
        <w:rPr>
          <w:color w:val="000000"/>
          <w:szCs w:val="24"/>
        </w:rPr>
        <w:t>.</w:t>
      </w:r>
      <w:r w:rsidR="00A607ED">
        <w:rPr>
          <w:color w:val="000000"/>
          <w:szCs w:val="24"/>
        </w:rPr>
        <w:t xml:space="preserve"> </w:t>
      </w:r>
      <w:r w:rsidR="0054313F" w:rsidRPr="00A607ED">
        <w:rPr>
          <w:color w:val="000000"/>
          <w:szCs w:val="24"/>
        </w:rPr>
        <w:t xml:space="preserve"> </w:t>
      </w:r>
    </w:p>
    <w:p w:rsidR="00A607ED" w:rsidRDefault="002C03AE" w:rsidP="00B84BD7">
      <w:pPr>
        <w:spacing w:after="120" w:line="360" w:lineRule="auto"/>
        <w:jc w:val="center"/>
        <w:rPr>
          <w:b/>
          <w:bCs/>
          <w:szCs w:val="24"/>
        </w:rPr>
      </w:pPr>
      <w:r w:rsidRPr="00A607ED">
        <w:rPr>
          <w:b/>
          <w:bCs/>
          <w:szCs w:val="24"/>
        </w:rPr>
        <w:t>§ </w:t>
      </w:r>
      <w:r w:rsidR="0054313F" w:rsidRPr="00A607ED">
        <w:rPr>
          <w:b/>
          <w:bCs/>
          <w:szCs w:val="24"/>
        </w:rPr>
        <w:t>2</w:t>
      </w:r>
    </w:p>
    <w:p w:rsidR="00754E27" w:rsidRPr="00754E27" w:rsidRDefault="0087566B" w:rsidP="00754E27">
      <w:pPr>
        <w:spacing w:after="240"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Traci moc uchwała nr XXXII/258/2021 Rady Gminy Przasnysz z dnia 19 listopada 2021</w:t>
      </w:r>
      <w:r w:rsidR="00754E27">
        <w:rPr>
          <w:color w:val="000000"/>
          <w:szCs w:val="24"/>
        </w:rPr>
        <w:t xml:space="preserve"> </w:t>
      </w:r>
      <w:r w:rsidR="00754E27" w:rsidRPr="00A607ED">
        <w:rPr>
          <w:color w:val="000000"/>
          <w:szCs w:val="24"/>
        </w:rPr>
        <w:t>r. w sprawie określenia wysokości stawek podatku od środków transportowych.</w:t>
      </w:r>
    </w:p>
    <w:p w:rsidR="00A607ED" w:rsidRPr="00A607ED" w:rsidRDefault="002C03AE" w:rsidP="00B84BD7">
      <w:pPr>
        <w:spacing w:after="240" w:line="360" w:lineRule="auto"/>
        <w:jc w:val="center"/>
        <w:rPr>
          <w:bCs/>
          <w:szCs w:val="24"/>
        </w:rPr>
      </w:pPr>
      <w:r w:rsidRPr="00A607ED">
        <w:rPr>
          <w:b/>
          <w:bCs/>
          <w:szCs w:val="24"/>
        </w:rPr>
        <w:t>§ </w:t>
      </w:r>
      <w:r w:rsidR="0054313F" w:rsidRPr="00A607ED">
        <w:rPr>
          <w:b/>
          <w:bCs/>
          <w:szCs w:val="24"/>
        </w:rPr>
        <w:t>3</w:t>
      </w:r>
    </w:p>
    <w:p w:rsidR="00754E27" w:rsidRPr="00B84BD7" w:rsidRDefault="00754E27" w:rsidP="00754E27">
      <w:pPr>
        <w:spacing w:after="120" w:line="360" w:lineRule="auto"/>
        <w:ind w:firstLine="708"/>
        <w:jc w:val="both"/>
        <w:rPr>
          <w:szCs w:val="24"/>
        </w:rPr>
      </w:pPr>
      <w:r w:rsidRPr="00A607ED">
        <w:rPr>
          <w:szCs w:val="24"/>
        </w:rPr>
        <w:t>Wykonanie uchwały powierza się Wójtowi Gminy Przasnysz.</w:t>
      </w:r>
    </w:p>
    <w:p w:rsidR="00A607ED" w:rsidRDefault="007C5540" w:rsidP="00B84BD7">
      <w:pPr>
        <w:spacing w:after="240" w:line="360" w:lineRule="auto"/>
        <w:jc w:val="center"/>
        <w:rPr>
          <w:b/>
          <w:bCs/>
          <w:szCs w:val="24"/>
        </w:rPr>
      </w:pPr>
      <w:r w:rsidRPr="00A607ED">
        <w:rPr>
          <w:b/>
          <w:bCs/>
          <w:szCs w:val="24"/>
        </w:rPr>
        <w:t>§ </w:t>
      </w:r>
      <w:r w:rsidR="0054313F" w:rsidRPr="00A607ED">
        <w:rPr>
          <w:b/>
          <w:bCs/>
          <w:szCs w:val="24"/>
        </w:rPr>
        <w:t>4</w:t>
      </w:r>
    </w:p>
    <w:p w:rsidR="008F76A5" w:rsidRPr="00656F8C" w:rsidRDefault="008F76A5" w:rsidP="008F76A5">
      <w:pPr>
        <w:pStyle w:val="Tekstpodstawowy2"/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</w:rPr>
      </w:pPr>
      <w:r w:rsidRPr="00656F8C">
        <w:rPr>
          <w:sz w:val="24"/>
        </w:rPr>
        <w:t xml:space="preserve">Uchwała podlega ogłoszeniu w Dzienniku Urzędowym </w:t>
      </w:r>
      <w:r>
        <w:rPr>
          <w:sz w:val="24"/>
        </w:rPr>
        <w:t xml:space="preserve">Województwa </w:t>
      </w:r>
      <w:r w:rsidRPr="00656F8C">
        <w:rPr>
          <w:sz w:val="24"/>
        </w:rPr>
        <w:t>Mazowieckiego.</w:t>
      </w:r>
    </w:p>
    <w:p w:rsidR="008F76A5" w:rsidRPr="00656F8C" w:rsidRDefault="008F76A5" w:rsidP="008F76A5">
      <w:pPr>
        <w:numPr>
          <w:ilvl w:val="0"/>
          <w:numId w:val="3"/>
        </w:numPr>
        <w:spacing w:after="0" w:line="360" w:lineRule="auto"/>
        <w:ind w:left="284" w:hanging="284"/>
      </w:pPr>
      <w:r w:rsidRPr="00656F8C">
        <w:t xml:space="preserve">Uchwała wchodzi w </w:t>
      </w:r>
      <w:r w:rsidR="0087566B">
        <w:t>życie z dniem 1 stycznia 2023</w:t>
      </w:r>
      <w:r w:rsidRPr="00656F8C">
        <w:t xml:space="preserve"> r.</w:t>
      </w:r>
    </w:p>
    <w:p w:rsidR="008F76A5" w:rsidRPr="00A607ED" w:rsidRDefault="008F76A5" w:rsidP="00B84BD7">
      <w:pPr>
        <w:spacing w:after="240" w:line="360" w:lineRule="auto"/>
        <w:jc w:val="center"/>
        <w:rPr>
          <w:bCs/>
          <w:szCs w:val="24"/>
        </w:rPr>
      </w:pPr>
    </w:p>
    <w:p w:rsidR="002C03AE" w:rsidRPr="0005732E" w:rsidRDefault="002C03AE" w:rsidP="00B84BD7">
      <w:pPr>
        <w:keepNext/>
        <w:spacing w:before="120" w:after="120" w:line="360" w:lineRule="auto"/>
        <w:ind w:firstLine="340"/>
        <w:jc w:val="both"/>
        <w:rPr>
          <w:b/>
          <w:color w:val="000000"/>
          <w:szCs w:val="24"/>
        </w:rPr>
      </w:pPr>
    </w:p>
    <w:p w:rsidR="00ED55A8" w:rsidRDefault="00ED55A8" w:rsidP="00FB2FE4">
      <w:pPr>
        <w:spacing w:after="0" w:line="240" w:lineRule="auto"/>
        <w:ind w:left="566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Przewodniczący</w:t>
      </w:r>
    </w:p>
    <w:p w:rsidR="00ED55A8" w:rsidRDefault="00ED55A8" w:rsidP="00FB2FE4">
      <w:pPr>
        <w:spacing w:after="0" w:line="240" w:lineRule="auto"/>
        <w:ind w:left="566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Rady Gminy Przasnysz</w:t>
      </w:r>
    </w:p>
    <w:p w:rsidR="00863E41" w:rsidRDefault="00863E41" w:rsidP="00863E41">
      <w:pPr>
        <w:ind w:left="5664"/>
        <w:jc w:val="center"/>
        <w:rPr>
          <w:b/>
          <w:color w:val="000000"/>
          <w:sz w:val="28"/>
          <w:szCs w:val="28"/>
        </w:rPr>
      </w:pPr>
    </w:p>
    <w:p w:rsidR="002C03AE" w:rsidRDefault="00ED55A8" w:rsidP="00863E41">
      <w:pPr>
        <w:spacing w:before="26"/>
        <w:ind w:left="5664"/>
        <w:jc w:val="center"/>
        <w:rPr>
          <w:b/>
          <w:color w:val="000000"/>
        </w:rPr>
      </w:pPr>
      <w:r>
        <w:rPr>
          <w:b/>
          <w:color w:val="000000"/>
        </w:rPr>
        <w:t>/Dariusz Jankowski/</w:t>
      </w:r>
    </w:p>
    <w:p w:rsidR="00956E1C" w:rsidRDefault="00956E1C" w:rsidP="00863E41">
      <w:pPr>
        <w:spacing w:before="26"/>
        <w:ind w:left="5664"/>
        <w:jc w:val="center"/>
        <w:rPr>
          <w:b/>
          <w:color w:val="000000"/>
        </w:rPr>
      </w:pPr>
    </w:p>
    <w:p w:rsidR="00834CFF" w:rsidRDefault="00834CFF" w:rsidP="00863E41">
      <w:pPr>
        <w:spacing w:before="26"/>
        <w:ind w:left="5664"/>
        <w:jc w:val="center"/>
        <w:rPr>
          <w:b/>
          <w:color w:val="000000"/>
        </w:rPr>
      </w:pPr>
    </w:p>
    <w:p w:rsidR="00956E1C" w:rsidRDefault="00956E1C" w:rsidP="0022458F">
      <w:pPr>
        <w:spacing w:before="26"/>
        <w:rPr>
          <w:b/>
          <w:color w:val="000000"/>
        </w:rPr>
      </w:pPr>
    </w:p>
    <w:p w:rsidR="008F76A5" w:rsidRDefault="007D29D5" w:rsidP="00D21383">
      <w:pPr>
        <w:spacing w:before="26" w:after="0"/>
        <w:ind w:left="4956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</w:t>
      </w:r>
      <w:r w:rsidR="0022458F">
        <w:rPr>
          <w:b/>
          <w:color w:val="000000"/>
        </w:rPr>
        <w:t xml:space="preserve">Załącznik </w:t>
      </w:r>
      <w:r w:rsidR="0022458F" w:rsidRPr="003A3237">
        <w:rPr>
          <w:b/>
        </w:rPr>
        <w:t>Nr 1</w:t>
      </w:r>
    </w:p>
    <w:p w:rsidR="0054313F" w:rsidRDefault="007D29D5" w:rsidP="00D21383">
      <w:pPr>
        <w:spacing w:before="26" w:after="0"/>
        <w:ind w:left="4956"/>
        <w:rPr>
          <w:b/>
          <w:color w:val="000000"/>
        </w:rPr>
      </w:pPr>
      <w:r>
        <w:rPr>
          <w:b/>
          <w:color w:val="000000"/>
        </w:rPr>
        <w:t xml:space="preserve">              do Uchwały Nr XLVI/338/2022</w:t>
      </w:r>
    </w:p>
    <w:p w:rsidR="00412AE5" w:rsidRDefault="00707C21" w:rsidP="00D21383">
      <w:pPr>
        <w:spacing w:before="26" w:after="0"/>
        <w:ind w:left="4956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412AE5">
        <w:rPr>
          <w:b/>
          <w:color w:val="000000"/>
        </w:rPr>
        <w:t xml:space="preserve">Rady Gminy Przasnysz </w:t>
      </w:r>
    </w:p>
    <w:p w:rsidR="00433572" w:rsidRDefault="007D29D5" w:rsidP="00707C21">
      <w:pPr>
        <w:spacing w:before="26" w:after="0"/>
        <w:ind w:left="4956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707C21">
        <w:rPr>
          <w:b/>
          <w:color w:val="000000"/>
        </w:rPr>
        <w:t xml:space="preserve">  </w:t>
      </w:r>
      <w:r w:rsidR="00EB7EC0">
        <w:rPr>
          <w:b/>
          <w:color w:val="000000"/>
        </w:rPr>
        <w:t>z dnia 14 listopada 2022 r.</w:t>
      </w:r>
      <w:r w:rsidR="00412AE5">
        <w:rPr>
          <w:b/>
          <w:color w:val="000000"/>
        </w:rPr>
        <w:t xml:space="preserve"> </w:t>
      </w:r>
      <w:bookmarkStart w:id="1" w:name="_GoBack"/>
      <w:bookmarkEnd w:id="1"/>
    </w:p>
    <w:p w:rsidR="0022458F" w:rsidRDefault="0022458F" w:rsidP="00707C21">
      <w:pPr>
        <w:spacing w:before="26" w:after="0"/>
        <w:ind w:left="4956"/>
        <w:rPr>
          <w:b/>
          <w:color w:val="000000"/>
        </w:rPr>
      </w:pPr>
    </w:p>
    <w:p w:rsidR="00707C21" w:rsidRDefault="0022458F" w:rsidP="0022458F">
      <w:pPr>
        <w:spacing w:before="26" w:after="0"/>
        <w:jc w:val="center"/>
        <w:rPr>
          <w:b/>
          <w:color w:val="000000"/>
          <w:szCs w:val="24"/>
        </w:rPr>
      </w:pPr>
      <w:r w:rsidRPr="0022458F">
        <w:rPr>
          <w:b/>
          <w:color w:val="000000"/>
        </w:rPr>
        <w:t xml:space="preserve">Stawki </w:t>
      </w:r>
      <w:r w:rsidRPr="0022458F">
        <w:rPr>
          <w:b/>
          <w:color w:val="000000"/>
          <w:szCs w:val="24"/>
        </w:rPr>
        <w:t>podatku od środków transportowych</w:t>
      </w:r>
      <w:r w:rsidR="005707BE">
        <w:rPr>
          <w:b/>
          <w:color w:val="000000"/>
          <w:szCs w:val="24"/>
        </w:rPr>
        <w:t xml:space="preserve"> obowiązujące na terenie gminy Przasnysz</w:t>
      </w:r>
    </w:p>
    <w:p w:rsidR="0022458F" w:rsidRPr="0022458F" w:rsidRDefault="0022458F" w:rsidP="0022458F">
      <w:pPr>
        <w:spacing w:before="26" w:after="0"/>
        <w:jc w:val="center"/>
        <w:rPr>
          <w:b/>
          <w:color w:val="000000"/>
        </w:rPr>
      </w:pPr>
    </w:p>
    <w:p w:rsidR="0054313F" w:rsidRPr="00707C21" w:rsidRDefault="00412AE5" w:rsidP="00412AE5">
      <w:pPr>
        <w:spacing w:before="26" w:after="240"/>
        <w:rPr>
          <w:color w:val="000000"/>
          <w:szCs w:val="24"/>
        </w:rPr>
      </w:pPr>
      <w:r w:rsidRPr="00707C21">
        <w:rPr>
          <w:color w:val="000000"/>
          <w:szCs w:val="24"/>
        </w:rPr>
        <w:t>Określa się stawki podatku od środków transportowych:</w:t>
      </w:r>
    </w:p>
    <w:p w:rsidR="0054313F" w:rsidRPr="00707C21" w:rsidRDefault="0054313F" w:rsidP="0054313F">
      <w:pPr>
        <w:spacing w:before="26" w:after="0"/>
        <w:jc w:val="both"/>
        <w:rPr>
          <w:color w:val="000000"/>
          <w:szCs w:val="24"/>
        </w:rPr>
      </w:pPr>
      <w:r w:rsidRPr="00707C21">
        <w:rPr>
          <w:color w:val="000000"/>
          <w:szCs w:val="24"/>
        </w:rPr>
        <w:t>1) od samochod</w:t>
      </w:r>
      <w:r w:rsidR="000A1ED9" w:rsidRPr="00707C21">
        <w:rPr>
          <w:color w:val="000000"/>
          <w:szCs w:val="24"/>
        </w:rPr>
        <w:t>u</w:t>
      </w:r>
      <w:r w:rsidRPr="00707C21">
        <w:rPr>
          <w:color w:val="000000"/>
          <w:szCs w:val="24"/>
        </w:rPr>
        <w:t xml:space="preserve"> ciężarow</w:t>
      </w:r>
      <w:r w:rsidR="000A1ED9" w:rsidRPr="00707C21">
        <w:rPr>
          <w:color w:val="000000"/>
          <w:szCs w:val="24"/>
        </w:rPr>
        <w:t>ego</w:t>
      </w:r>
      <w:r w:rsidRPr="00707C21">
        <w:rPr>
          <w:color w:val="000000"/>
          <w:szCs w:val="24"/>
        </w:rPr>
        <w:t>, o który</w:t>
      </w:r>
      <w:r w:rsidR="006867DF" w:rsidRPr="00707C21">
        <w:rPr>
          <w:color w:val="000000"/>
          <w:szCs w:val="24"/>
        </w:rPr>
        <w:t>m</w:t>
      </w:r>
      <w:r w:rsidRPr="00707C21">
        <w:rPr>
          <w:color w:val="000000"/>
          <w:szCs w:val="24"/>
        </w:rPr>
        <w:t xml:space="preserve"> mowa w art.8 pkt 1 ustawy o podatkach i opłatach lokalnych o dopuszczalnej masie całkowitej:</w:t>
      </w:r>
    </w:p>
    <w:p w:rsidR="00C17E58" w:rsidRDefault="00C17E58" w:rsidP="0054313F">
      <w:pPr>
        <w:spacing w:before="26" w:after="0"/>
        <w:jc w:val="both"/>
        <w:rPr>
          <w:color w:val="000000"/>
          <w:sz w:val="22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F76A5" w:rsidRPr="00707C21" w:rsidTr="00272748">
        <w:tc>
          <w:tcPr>
            <w:tcW w:w="4508" w:type="dxa"/>
          </w:tcPr>
          <w:p w:rsidR="008F76A5" w:rsidRPr="00707C21" w:rsidRDefault="008F76A5" w:rsidP="00707C21">
            <w:pPr>
              <w:spacing w:before="26"/>
              <w:jc w:val="center"/>
              <w:rPr>
                <w:b/>
                <w:szCs w:val="24"/>
              </w:rPr>
            </w:pPr>
            <w:r w:rsidRPr="00707C21">
              <w:rPr>
                <w:b/>
                <w:szCs w:val="24"/>
              </w:rPr>
              <w:t>Dopuszczalna masa całkowita</w:t>
            </w:r>
            <w:r w:rsidR="00707C21" w:rsidRPr="00707C21">
              <w:rPr>
                <w:b/>
                <w:szCs w:val="24"/>
              </w:rPr>
              <w:t xml:space="preserve"> (w tonach)</w:t>
            </w:r>
          </w:p>
        </w:tc>
        <w:tc>
          <w:tcPr>
            <w:tcW w:w="4509" w:type="dxa"/>
          </w:tcPr>
          <w:p w:rsidR="008F76A5" w:rsidRPr="00707C21" w:rsidRDefault="008F76A5" w:rsidP="008F76A5">
            <w:pPr>
              <w:spacing w:before="26"/>
              <w:jc w:val="center"/>
              <w:rPr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8F76A5" w:rsidRPr="00707C21" w:rsidTr="00272748">
        <w:tc>
          <w:tcPr>
            <w:tcW w:w="4508" w:type="dxa"/>
          </w:tcPr>
          <w:p w:rsidR="008F76A5" w:rsidRPr="00707C21" w:rsidRDefault="00C17E58" w:rsidP="0054313F">
            <w:pPr>
              <w:spacing w:before="26"/>
              <w:jc w:val="both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 xml:space="preserve">powyżej 3,5 tony do 5,5 tony włącznie                                                                        </w:t>
            </w:r>
          </w:p>
        </w:tc>
        <w:tc>
          <w:tcPr>
            <w:tcW w:w="4509" w:type="dxa"/>
          </w:tcPr>
          <w:p w:rsidR="008F76A5" w:rsidRPr="00707C21" w:rsidRDefault="00EB7EC0" w:rsidP="00C17E58">
            <w:pPr>
              <w:spacing w:before="26"/>
              <w:jc w:val="center"/>
              <w:rPr>
                <w:szCs w:val="24"/>
              </w:rPr>
            </w:pPr>
            <w:r>
              <w:rPr>
                <w:szCs w:val="24"/>
              </w:rPr>
              <w:t>552,00</w:t>
            </w:r>
          </w:p>
        </w:tc>
      </w:tr>
      <w:tr w:rsidR="008F76A5" w:rsidRPr="00707C21" w:rsidTr="00272748">
        <w:tc>
          <w:tcPr>
            <w:tcW w:w="4508" w:type="dxa"/>
          </w:tcPr>
          <w:p w:rsidR="008F76A5" w:rsidRPr="00707C21" w:rsidRDefault="00C17E58" w:rsidP="0054313F">
            <w:pPr>
              <w:spacing w:before="26"/>
              <w:jc w:val="both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 xml:space="preserve">powyżej 5,5 ton do 9 ton włącznie                                                                               </w:t>
            </w:r>
          </w:p>
        </w:tc>
        <w:tc>
          <w:tcPr>
            <w:tcW w:w="4509" w:type="dxa"/>
          </w:tcPr>
          <w:p w:rsidR="008F76A5" w:rsidRPr="00707C21" w:rsidRDefault="001B7BDD" w:rsidP="00C17E58">
            <w:pPr>
              <w:spacing w:before="26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  <w:r w:rsidR="00EB7EC0">
              <w:rPr>
                <w:szCs w:val="24"/>
              </w:rPr>
              <w:t>,00</w:t>
            </w:r>
          </w:p>
        </w:tc>
      </w:tr>
      <w:tr w:rsidR="008F76A5" w:rsidRPr="00707C21" w:rsidTr="00272748">
        <w:tc>
          <w:tcPr>
            <w:tcW w:w="4508" w:type="dxa"/>
          </w:tcPr>
          <w:p w:rsidR="008F76A5" w:rsidRPr="00707C21" w:rsidRDefault="00C17E58" w:rsidP="0054313F">
            <w:pPr>
              <w:spacing w:before="26"/>
              <w:jc w:val="both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 xml:space="preserve">powyżej 9 ton do poniżej 12 ton                                                                                   </w:t>
            </w:r>
          </w:p>
        </w:tc>
        <w:tc>
          <w:tcPr>
            <w:tcW w:w="4509" w:type="dxa"/>
          </w:tcPr>
          <w:p w:rsidR="008F76A5" w:rsidRPr="00707C21" w:rsidRDefault="001B7BDD" w:rsidP="00C17E58">
            <w:pPr>
              <w:spacing w:before="26"/>
              <w:jc w:val="center"/>
              <w:rPr>
                <w:szCs w:val="24"/>
              </w:rPr>
            </w:pPr>
            <w:r>
              <w:rPr>
                <w:szCs w:val="24"/>
              </w:rPr>
              <w:t>816</w:t>
            </w:r>
            <w:r w:rsidR="00EB7EC0">
              <w:rPr>
                <w:szCs w:val="24"/>
              </w:rPr>
              <w:t>,00</w:t>
            </w:r>
          </w:p>
        </w:tc>
      </w:tr>
    </w:tbl>
    <w:p w:rsidR="0054313F" w:rsidRDefault="0054313F" w:rsidP="0054313F">
      <w:pPr>
        <w:spacing w:before="26" w:after="0"/>
        <w:jc w:val="both"/>
        <w:rPr>
          <w:color w:val="000000"/>
          <w:sz w:val="22"/>
        </w:rPr>
      </w:pPr>
    </w:p>
    <w:p w:rsidR="0054313F" w:rsidRPr="00707C21" w:rsidRDefault="0054313F" w:rsidP="0054313F">
      <w:pPr>
        <w:spacing w:before="26" w:after="0"/>
        <w:jc w:val="both"/>
        <w:rPr>
          <w:color w:val="000000"/>
          <w:szCs w:val="24"/>
        </w:rPr>
      </w:pPr>
      <w:r w:rsidRPr="00707C21">
        <w:rPr>
          <w:color w:val="000000"/>
          <w:szCs w:val="24"/>
        </w:rPr>
        <w:t>2) od samochod</w:t>
      </w:r>
      <w:r w:rsidR="000A1ED9" w:rsidRPr="00707C21">
        <w:rPr>
          <w:color w:val="000000"/>
          <w:szCs w:val="24"/>
        </w:rPr>
        <w:t>u</w:t>
      </w:r>
      <w:r w:rsidRPr="00707C21">
        <w:rPr>
          <w:color w:val="000000"/>
          <w:szCs w:val="24"/>
        </w:rPr>
        <w:t xml:space="preserve"> ciężarow</w:t>
      </w:r>
      <w:r w:rsidR="000A1ED9" w:rsidRPr="00707C21">
        <w:rPr>
          <w:color w:val="000000"/>
          <w:szCs w:val="24"/>
        </w:rPr>
        <w:t>ego</w:t>
      </w:r>
      <w:r w:rsidRPr="00707C21">
        <w:rPr>
          <w:color w:val="000000"/>
          <w:szCs w:val="24"/>
        </w:rPr>
        <w:t>, o który</w:t>
      </w:r>
      <w:r w:rsidR="006867DF" w:rsidRPr="00707C21">
        <w:rPr>
          <w:color w:val="000000"/>
          <w:szCs w:val="24"/>
        </w:rPr>
        <w:t>m</w:t>
      </w:r>
      <w:r w:rsidRPr="00707C21">
        <w:rPr>
          <w:color w:val="000000"/>
          <w:szCs w:val="24"/>
        </w:rPr>
        <w:t xml:space="preserve"> mowa w art.8 pkt 2 ustawy o podatkach i opłatach lokalnych, o dopuszczalnej masie całkowitej </w:t>
      </w:r>
      <w:r w:rsidRPr="00223172">
        <w:rPr>
          <w:b/>
          <w:color w:val="000000"/>
          <w:szCs w:val="24"/>
        </w:rPr>
        <w:t>równej lub wyższej niż 12 ton</w:t>
      </w:r>
      <w:r w:rsidRPr="00707C21">
        <w:rPr>
          <w:color w:val="000000"/>
          <w:szCs w:val="24"/>
        </w:rPr>
        <w:t>, w zależności od liczby osi, dopuszczalnej masy całkowitej pojazdu i rodzaju zawieszenia:</w:t>
      </w:r>
    </w:p>
    <w:p w:rsidR="0054313F" w:rsidRPr="00707C21" w:rsidRDefault="0054313F" w:rsidP="0054313F">
      <w:pPr>
        <w:spacing w:before="26" w:after="0"/>
        <w:jc w:val="both"/>
        <w:rPr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21"/>
        <w:gridCol w:w="1055"/>
        <w:gridCol w:w="1121"/>
        <w:gridCol w:w="2541"/>
        <w:gridCol w:w="2354"/>
      </w:tblGrid>
      <w:tr w:rsidR="00707C21" w:rsidRPr="00707C21" w:rsidTr="00D00B46">
        <w:trPr>
          <w:trHeight w:val="45"/>
          <w:tblCellSpacing w:w="0" w:type="auto"/>
        </w:trPr>
        <w:tc>
          <w:tcPr>
            <w:tcW w:w="1821" w:type="dxa"/>
            <w:vMerge w:val="restart"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Liczba osi</w:t>
            </w:r>
          </w:p>
        </w:tc>
        <w:tc>
          <w:tcPr>
            <w:tcW w:w="21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707C21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 xml:space="preserve">Dopuszczalna </w:t>
            </w:r>
            <w:r w:rsidRPr="00707C21">
              <w:rPr>
                <w:b/>
                <w:color w:val="000000"/>
                <w:szCs w:val="24"/>
              </w:rPr>
              <w:br/>
              <w:t>masa całkowita                     (w tonach)</w:t>
            </w:r>
          </w:p>
        </w:tc>
        <w:tc>
          <w:tcPr>
            <w:tcW w:w="4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nie mniej niż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mniej niż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707C21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 xml:space="preserve">oś jezdna (osie jezdne) </w:t>
            </w:r>
            <w:r>
              <w:rPr>
                <w:b/>
                <w:color w:val="000000"/>
                <w:szCs w:val="24"/>
              </w:rPr>
              <w:t xml:space="preserve">                </w:t>
            </w:r>
            <w:r w:rsidRPr="00707C21">
              <w:rPr>
                <w:b/>
                <w:color w:val="000000"/>
                <w:szCs w:val="24"/>
              </w:rPr>
              <w:t>z zawieszeniem pneumatycznym lub zawieszeniem uznanym</w:t>
            </w:r>
            <w:r>
              <w:rPr>
                <w:b/>
                <w:color w:val="000000"/>
                <w:szCs w:val="24"/>
              </w:rPr>
              <w:t xml:space="preserve">            </w:t>
            </w:r>
            <w:r w:rsidRPr="00707C21">
              <w:rPr>
                <w:b/>
                <w:color w:val="000000"/>
                <w:szCs w:val="24"/>
              </w:rPr>
              <w:t>za równoważne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inne systemy zawieszenia osi jezdnych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 w:val="restart"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707C21">
              <w:rPr>
                <w:color w:val="000000"/>
                <w:szCs w:val="24"/>
              </w:rPr>
              <w:t>Dwie osie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13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744,00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768,00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14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840,00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768,00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15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900,00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840,00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15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18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1 200,00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704,00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18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...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1 200,00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704,00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 w:val="restart"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707C21">
              <w:rPr>
                <w:color w:val="000000"/>
                <w:szCs w:val="24"/>
              </w:rPr>
              <w:t>Trzy osie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17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1 212,00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104,00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17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19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1 248,00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200,00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19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21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1 260,00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200,00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21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23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1 320,00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416,00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25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1 500,00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112,00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25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...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1 500,00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112,00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 w:val="restart"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707C21">
              <w:rPr>
                <w:color w:val="000000"/>
                <w:szCs w:val="24"/>
              </w:rPr>
              <w:t>Cztery osie</w:t>
            </w:r>
            <w:r>
              <w:rPr>
                <w:color w:val="000000"/>
                <w:szCs w:val="24"/>
              </w:rPr>
              <w:t xml:space="preserve">                 </w:t>
            </w:r>
            <w:r w:rsidRPr="00707C21">
              <w:rPr>
                <w:color w:val="000000"/>
                <w:szCs w:val="24"/>
              </w:rPr>
              <w:t xml:space="preserve"> i więcej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12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szCs w:val="24"/>
              </w:rPr>
              <w:t>25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1 548,00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416,00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szCs w:val="24"/>
              </w:rPr>
              <w:t>25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27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1 608,00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512,00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27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29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1 668,00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0304B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256,00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29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szCs w:val="24"/>
              </w:rPr>
              <w:t>31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2 280,00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0304B9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3 336,00</w:t>
            </w:r>
          </w:p>
        </w:tc>
      </w:tr>
      <w:tr w:rsidR="00707C21" w:rsidRPr="00707C21" w:rsidTr="005879FE">
        <w:trPr>
          <w:trHeight w:val="45"/>
          <w:tblCellSpacing w:w="0" w:type="auto"/>
        </w:trPr>
        <w:tc>
          <w:tcPr>
            <w:tcW w:w="182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707C21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31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707C21" w:rsidP="00F471EF">
            <w:pPr>
              <w:spacing w:after="0"/>
              <w:jc w:val="center"/>
              <w:rPr>
                <w:szCs w:val="24"/>
              </w:rPr>
            </w:pPr>
            <w:r w:rsidRPr="00707C21">
              <w:rPr>
                <w:color w:val="000000"/>
                <w:szCs w:val="24"/>
              </w:rPr>
              <w:t>...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1B7BDD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2 280,00</w:t>
            </w:r>
          </w:p>
        </w:tc>
        <w:tc>
          <w:tcPr>
            <w:tcW w:w="2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707C21" w:rsidRDefault="000304B9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3 336,00</w:t>
            </w:r>
          </w:p>
        </w:tc>
      </w:tr>
    </w:tbl>
    <w:p w:rsidR="0054313F" w:rsidRPr="00707C21" w:rsidRDefault="0054313F" w:rsidP="0054313F">
      <w:pPr>
        <w:spacing w:before="26" w:after="0"/>
        <w:rPr>
          <w:color w:val="000000"/>
          <w:szCs w:val="24"/>
        </w:rPr>
      </w:pPr>
    </w:p>
    <w:p w:rsidR="00707C21" w:rsidRPr="00223172" w:rsidRDefault="0054313F" w:rsidP="00707C21">
      <w:pPr>
        <w:spacing w:before="26" w:after="0"/>
        <w:jc w:val="both"/>
        <w:rPr>
          <w:b/>
          <w:color w:val="000000"/>
          <w:szCs w:val="24"/>
        </w:rPr>
      </w:pPr>
      <w:r w:rsidRPr="00272748">
        <w:rPr>
          <w:color w:val="000000"/>
          <w:szCs w:val="24"/>
        </w:rPr>
        <w:lastRenderedPageBreak/>
        <w:t>3) od ciągnik</w:t>
      </w:r>
      <w:r w:rsidR="00D90CF3" w:rsidRPr="00272748">
        <w:rPr>
          <w:color w:val="000000"/>
          <w:szCs w:val="24"/>
        </w:rPr>
        <w:t>a siodłowego lub balastowego</w:t>
      </w:r>
      <w:r w:rsidRPr="00272748">
        <w:rPr>
          <w:color w:val="000000"/>
          <w:szCs w:val="24"/>
        </w:rPr>
        <w:t>, o który</w:t>
      </w:r>
      <w:r w:rsidR="00345AB5" w:rsidRPr="00272748">
        <w:rPr>
          <w:color w:val="000000"/>
          <w:szCs w:val="24"/>
        </w:rPr>
        <w:t>m</w:t>
      </w:r>
      <w:r w:rsidRPr="00272748">
        <w:rPr>
          <w:color w:val="000000"/>
          <w:szCs w:val="24"/>
        </w:rPr>
        <w:t xml:space="preserve"> mowa w art. 8 pkt 3 ustawy o podatkach </w:t>
      </w:r>
      <w:r w:rsidRPr="00272748">
        <w:rPr>
          <w:color w:val="000000"/>
          <w:szCs w:val="24"/>
        </w:rPr>
        <w:br/>
        <w:t xml:space="preserve">i opłatach lokalnych, o dopuszczalnej masie całkowitej zespołu pojazdów </w:t>
      </w:r>
      <w:r w:rsidRPr="00223172">
        <w:rPr>
          <w:b/>
          <w:color w:val="000000"/>
          <w:szCs w:val="24"/>
        </w:rPr>
        <w:t xml:space="preserve">od 3,5 tony i poniżej </w:t>
      </w:r>
      <w:r w:rsidRPr="00223172">
        <w:rPr>
          <w:b/>
          <w:color w:val="000000"/>
          <w:szCs w:val="24"/>
        </w:rPr>
        <w:br/>
        <w:t xml:space="preserve">12 ton           </w:t>
      </w:r>
    </w:p>
    <w:p w:rsidR="00707C21" w:rsidRDefault="0054313F" w:rsidP="00707C21">
      <w:pPr>
        <w:spacing w:before="26" w:after="0"/>
        <w:jc w:val="both"/>
      </w:pPr>
      <w:r>
        <w:rPr>
          <w:color w:val="000000"/>
          <w:sz w:val="22"/>
        </w:rPr>
        <w:t xml:space="preserve">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07C21" w:rsidRPr="00707C21" w:rsidTr="001D5522">
        <w:tc>
          <w:tcPr>
            <w:tcW w:w="4508" w:type="dxa"/>
          </w:tcPr>
          <w:p w:rsidR="00707C21" w:rsidRPr="00707C21" w:rsidRDefault="00707C21" w:rsidP="001D5522">
            <w:pPr>
              <w:spacing w:before="26"/>
              <w:jc w:val="center"/>
              <w:rPr>
                <w:b/>
                <w:szCs w:val="24"/>
              </w:rPr>
            </w:pPr>
            <w:r w:rsidRPr="00707C21">
              <w:rPr>
                <w:b/>
                <w:szCs w:val="24"/>
              </w:rPr>
              <w:t>Dopuszczalna masa całkowita (w tonach)</w:t>
            </w:r>
          </w:p>
        </w:tc>
        <w:tc>
          <w:tcPr>
            <w:tcW w:w="4509" w:type="dxa"/>
          </w:tcPr>
          <w:p w:rsidR="00707C21" w:rsidRPr="00707C21" w:rsidRDefault="00707C21" w:rsidP="001D5522">
            <w:pPr>
              <w:spacing w:before="26"/>
              <w:jc w:val="center"/>
              <w:rPr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707C21" w:rsidTr="00707C21">
        <w:tc>
          <w:tcPr>
            <w:tcW w:w="4508" w:type="dxa"/>
          </w:tcPr>
          <w:p w:rsidR="00707C21" w:rsidRPr="00707C21" w:rsidRDefault="00707C21" w:rsidP="0054313F">
            <w:pPr>
              <w:spacing w:before="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Pr="00707C21">
              <w:rPr>
                <w:color w:val="000000"/>
                <w:szCs w:val="24"/>
              </w:rPr>
              <w:t>d 3,5 tony i poniżej 12 ton</w:t>
            </w:r>
          </w:p>
        </w:tc>
        <w:tc>
          <w:tcPr>
            <w:tcW w:w="4509" w:type="dxa"/>
          </w:tcPr>
          <w:p w:rsidR="00707C21" w:rsidRPr="00707C21" w:rsidRDefault="00EB7EC0" w:rsidP="005879FE">
            <w:pPr>
              <w:spacing w:before="2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</w:tr>
    </w:tbl>
    <w:p w:rsidR="00707C21" w:rsidRDefault="00707C21" w:rsidP="0054313F">
      <w:pPr>
        <w:spacing w:before="26" w:after="0"/>
        <w:jc w:val="both"/>
        <w:rPr>
          <w:color w:val="000000"/>
          <w:sz w:val="22"/>
        </w:rPr>
      </w:pPr>
    </w:p>
    <w:p w:rsidR="005879FE" w:rsidRDefault="005879FE" w:rsidP="0054313F">
      <w:pPr>
        <w:spacing w:before="26" w:after="0"/>
        <w:jc w:val="both"/>
        <w:rPr>
          <w:color w:val="000000"/>
          <w:sz w:val="22"/>
        </w:rPr>
      </w:pPr>
    </w:p>
    <w:p w:rsidR="0054313F" w:rsidRPr="00272748" w:rsidRDefault="0054313F" w:rsidP="0054313F">
      <w:pPr>
        <w:spacing w:before="26" w:after="0"/>
        <w:jc w:val="both"/>
        <w:rPr>
          <w:color w:val="000000"/>
          <w:szCs w:val="24"/>
        </w:rPr>
      </w:pPr>
      <w:r w:rsidRPr="00272748">
        <w:rPr>
          <w:color w:val="000000"/>
          <w:szCs w:val="24"/>
        </w:rPr>
        <w:t>4) od ciągnik</w:t>
      </w:r>
      <w:r w:rsidR="001C173C" w:rsidRPr="00272748">
        <w:rPr>
          <w:color w:val="000000"/>
          <w:szCs w:val="24"/>
        </w:rPr>
        <w:t>a</w:t>
      </w:r>
      <w:r w:rsidRPr="00272748">
        <w:rPr>
          <w:color w:val="000000"/>
          <w:szCs w:val="24"/>
        </w:rPr>
        <w:t xml:space="preserve"> siodłow</w:t>
      </w:r>
      <w:r w:rsidR="001C173C" w:rsidRPr="00272748">
        <w:rPr>
          <w:color w:val="000000"/>
          <w:szCs w:val="24"/>
        </w:rPr>
        <w:t>ego lub</w:t>
      </w:r>
      <w:r w:rsidRPr="00272748">
        <w:rPr>
          <w:color w:val="000000"/>
          <w:szCs w:val="24"/>
        </w:rPr>
        <w:t xml:space="preserve"> balastow</w:t>
      </w:r>
      <w:r w:rsidR="001C173C" w:rsidRPr="00272748">
        <w:rPr>
          <w:color w:val="000000"/>
          <w:szCs w:val="24"/>
        </w:rPr>
        <w:t>ego</w:t>
      </w:r>
      <w:r w:rsidRPr="00272748">
        <w:rPr>
          <w:color w:val="000000"/>
          <w:szCs w:val="24"/>
        </w:rPr>
        <w:t>, o który</w:t>
      </w:r>
      <w:r w:rsidR="0015643D" w:rsidRPr="00272748">
        <w:rPr>
          <w:color w:val="000000"/>
          <w:szCs w:val="24"/>
        </w:rPr>
        <w:t>m</w:t>
      </w:r>
      <w:r w:rsidRPr="00272748">
        <w:rPr>
          <w:color w:val="000000"/>
          <w:szCs w:val="24"/>
        </w:rPr>
        <w:t xml:space="preserve"> mowa w art. 8 pkt 4 ustawy o podatkach </w:t>
      </w:r>
      <w:r w:rsidRPr="00272748">
        <w:rPr>
          <w:color w:val="000000"/>
          <w:szCs w:val="24"/>
        </w:rPr>
        <w:br/>
        <w:t xml:space="preserve">i opłatach lokalnych, przystosowanych do używania łącznie z naczepą lub przyczepą </w:t>
      </w:r>
      <w:r w:rsidR="00223172">
        <w:rPr>
          <w:color w:val="000000"/>
          <w:szCs w:val="24"/>
        </w:rPr>
        <w:t xml:space="preserve">                                </w:t>
      </w:r>
      <w:r w:rsidRPr="00272748">
        <w:rPr>
          <w:color w:val="000000"/>
          <w:szCs w:val="24"/>
        </w:rPr>
        <w:t xml:space="preserve">o dopuszczalnej masie całkowitej zespołu pojazdów </w:t>
      </w:r>
      <w:r w:rsidRPr="00223172">
        <w:rPr>
          <w:b/>
          <w:color w:val="000000"/>
          <w:szCs w:val="24"/>
        </w:rPr>
        <w:t>równej lub wyższej niż 12 ton</w:t>
      </w:r>
      <w:r w:rsidRPr="00272748">
        <w:rPr>
          <w:color w:val="000000"/>
          <w:szCs w:val="24"/>
        </w:rPr>
        <w:t xml:space="preserve"> </w:t>
      </w:r>
      <w:r w:rsidR="00223172">
        <w:rPr>
          <w:color w:val="000000"/>
          <w:szCs w:val="24"/>
        </w:rPr>
        <w:t xml:space="preserve">                             </w:t>
      </w:r>
      <w:r w:rsidRPr="00272748">
        <w:rPr>
          <w:color w:val="000000"/>
          <w:szCs w:val="24"/>
        </w:rPr>
        <w:t xml:space="preserve"> w zależności od liczby osi, dopuszczalnej masy całkowitej pojazdu i rodzaju zawieszenia:</w:t>
      </w:r>
    </w:p>
    <w:p w:rsidR="0054313F" w:rsidRPr="00272748" w:rsidRDefault="0054313F" w:rsidP="0054313F">
      <w:pPr>
        <w:spacing w:before="26" w:after="0"/>
        <w:rPr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72"/>
        <w:gridCol w:w="1405"/>
        <w:gridCol w:w="1276"/>
        <w:gridCol w:w="2126"/>
        <w:gridCol w:w="2213"/>
      </w:tblGrid>
      <w:tr w:rsidR="00707C21" w:rsidRPr="005879FE" w:rsidTr="005879FE">
        <w:trPr>
          <w:trHeight w:val="45"/>
          <w:tblCellSpacing w:w="0" w:type="auto"/>
        </w:trPr>
        <w:tc>
          <w:tcPr>
            <w:tcW w:w="1872" w:type="dxa"/>
            <w:vMerge w:val="restart"/>
            <w:tcBorders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272748" w:rsidRDefault="00272748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707C21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Liczba osi</w:t>
            </w:r>
          </w:p>
        </w:tc>
        <w:tc>
          <w:tcPr>
            <w:tcW w:w="26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D</w:t>
            </w:r>
            <w:r w:rsidR="00707C21" w:rsidRPr="005879FE">
              <w:rPr>
                <w:b/>
                <w:color w:val="000000"/>
                <w:szCs w:val="24"/>
              </w:rPr>
              <w:t>opuszczalna masa całkowita zespołu pojazdów:</w:t>
            </w:r>
            <w:r w:rsidR="00707C21" w:rsidRPr="005879FE">
              <w:rPr>
                <w:b/>
                <w:color w:val="000000"/>
                <w:szCs w:val="24"/>
              </w:rPr>
              <w:br/>
              <w:t xml:space="preserve">ciągnik siodłowy + naczepa, ciągnik balastowy + przyczepa 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707C21" w:rsidRPr="005879FE">
              <w:rPr>
                <w:b/>
                <w:color w:val="000000"/>
                <w:szCs w:val="24"/>
              </w:rPr>
              <w:t>(w tonach)</w:t>
            </w:r>
          </w:p>
        </w:tc>
        <w:tc>
          <w:tcPr>
            <w:tcW w:w="43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707C21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5879FE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EF6DD8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nie mniej niż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EF6DD8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mniej niż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EF6DD8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oś jezdna (osie jezdne)</w:t>
            </w:r>
            <w:r w:rsidR="00223172" w:rsidRPr="00EF6DD8">
              <w:rPr>
                <w:b/>
                <w:color w:val="000000"/>
                <w:szCs w:val="24"/>
              </w:rPr>
              <w:t xml:space="preserve">                           </w:t>
            </w:r>
            <w:r w:rsidRPr="00EF6DD8">
              <w:rPr>
                <w:b/>
                <w:color w:val="000000"/>
                <w:szCs w:val="24"/>
              </w:rPr>
              <w:t xml:space="preserve"> z zawieszeniem pneumatycznym </w:t>
            </w:r>
            <w:r w:rsidR="00223172" w:rsidRPr="00EF6DD8">
              <w:rPr>
                <w:b/>
                <w:color w:val="000000"/>
                <w:szCs w:val="24"/>
              </w:rPr>
              <w:t xml:space="preserve">              </w:t>
            </w:r>
            <w:r w:rsidRPr="00EF6DD8">
              <w:rPr>
                <w:b/>
                <w:color w:val="000000"/>
                <w:szCs w:val="24"/>
              </w:rPr>
              <w:t>lub zawieszeniem uznanym za równoważne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EF6DD8" w:rsidRDefault="00707C21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inne systemy zawieszenia osi jezdnych</w:t>
            </w:r>
          </w:p>
        </w:tc>
      </w:tr>
      <w:tr w:rsidR="00DE1A4C" w:rsidRPr="005879FE" w:rsidTr="005879FE">
        <w:trPr>
          <w:trHeight w:val="45"/>
          <w:tblCellSpacing w:w="0" w:type="auto"/>
        </w:trPr>
        <w:tc>
          <w:tcPr>
            <w:tcW w:w="1872" w:type="dxa"/>
            <w:vMerge w:val="restart"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5879FE">
              <w:rPr>
                <w:color w:val="000000"/>
                <w:szCs w:val="24"/>
              </w:rPr>
              <w:t>Dwie osie</w:t>
            </w: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18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</w:tr>
      <w:tr w:rsidR="00DE1A4C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25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1 392,00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1 464,00</w:t>
            </w:r>
          </w:p>
        </w:tc>
      </w:tr>
      <w:tr w:rsidR="00DE1A4C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25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31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1 704,00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1 704,00</w:t>
            </w:r>
          </w:p>
        </w:tc>
      </w:tr>
      <w:tr w:rsidR="00DE1A4C" w:rsidRPr="005879FE" w:rsidTr="00746886">
        <w:trPr>
          <w:trHeight w:val="45"/>
          <w:tblCellSpacing w:w="0" w:type="auto"/>
        </w:trPr>
        <w:tc>
          <w:tcPr>
            <w:tcW w:w="187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31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36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2 112,00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2 640,00</w:t>
            </w:r>
          </w:p>
        </w:tc>
      </w:tr>
      <w:tr w:rsidR="00DE1A4C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36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…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2 112,00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2 640,00</w:t>
            </w:r>
          </w:p>
        </w:tc>
      </w:tr>
      <w:tr w:rsidR="00707C21" w:rsidRPr="005879FE" w:rsidTr="005879FE">
        <w:trPr>
          <w:trHeight w:val="45"/>
          <w:tblCellSpacing w:w="0" w:type="auto"/>
        </w:trPr>
        <w:tc>
          <w:tcPr>
            <w:tcW w:w="1872" w:type="dxa"/>
            <w:vMerge w:val="restart"/>
            <w:tcBorders>
              <w:right w:val="single" w:sz="8" w:space="0" w:color="000000"/>
            </w:tcBorders>
          </w:tcPr>
          <w:p w:rsidR="00707C21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5879FE">
              <w:rPr>
                <w:color w:val="000000"/>
                <w:szCs w:val="24"/>
              </w:rPr>
              <w:t xml:space="preserve">Trzy osie </w:t>
            </w:r>
            <w:r>
              <w:rPr>
                <w:color w:val="000000"/>
                <w:szCs w:val="24"/>
              </w:rPr>
              <w:t xml:space="preserve">                  </w:t>
            </w:r>
            <w:r w:rsidRPr="005879FE">
              <w:rPr>
                <w:color w:val="000000"/>
                <w:szCs w:val="24"/>
              </w:rPr>
              <w:t>i więcej</w:t>
            </w: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DE1A4C" w:rsidRDefault="00707C21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DE1A4C" w:rsidRDefault="00F15368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36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2 112,00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2 400,00</w:t>
            </w:r>
          </w:p>
        </w:tc>
      </w:tr>
      <w:tr w:rsidR="00DE1A4C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36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40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2 112,00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EB7EC0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2 400,00</w:t>
            </w:r>
          </w:p>
        </w:tc>
      </w:tr>
      <w:tr w:rsidR="00707C21" w:rsidRPr="005879FE" w:rsidTr="005879FE">
        <w:trPr>
          <w:trHeight w:val="45"/>
          <w:tblCellSpacing w:w="0" w:type="auto"/>
        </w:trPr>
        <w:tc>
          <w:tcPr>
            <w:tcW w:w="187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07C21" w:rsidRPr="005879FE" w:rsidRDefault="00707C21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40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DE1A4C" w:rsidRDefault="00DE1A4C" w:rsidP="00F471EF">
            <w:pPr>
              <w:spacing w:after="0"/>
              <w:jc w:val="center"/>
              <w:rPr>
                <w:szCs w:val="24"/>
              </w:rPr>
            </w:pPr>
            <w:r w:rsidRPr="00DE1A4C">
              <w:rPr>
                <w:szCs w:val="24"/>
              </w:rPr>
              <w:t>…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2 400,00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7C21" w:rsidRPr="005879FE" w:rsidRDefault="00EB7EC0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3 456,00</w:t>
            </w:r>
          </w:p>
        </w:tc>
      </w:tr>
    </w:tbl>
    <w:p w:rsidR="0054313F" w:rsidRPr="005879FE" w:rsidRDefault="0054313F" w:rsidP="0054313F">
      <w:pPr>
        <w:spacing w:before="26" w:after="0"/>
        <w:rPr>
          <w:color w:val="000000"/>
          <w:szCs w:val="24"/>
        </w:rPr>
      </w:pPr>
    </w:p>
    <w:p w:rsidR="005879FE" w:rsidRPr="00272748" w:rsidRDefault="0054313F" w:rsidP="0054313F">
      <w:pPr>
        <w:spacing w:before="26" w:after="0"/>
        <w:jc w:val="both"/>
        <w:rPr>
          <w:color w:val="000000"/>
          <w:szCs w:val="24"/>
        </w:rPr>
      </w:pPr>
      <w:r w:rsidRPr="00272748">
        <w:rPr>
          <w:color w:val="000000"/>
          <w:szCs w:val="24"/>
        </w:rPr>
        <w:t>5) od przyczep</w:t>
      </w:r>
      <w:r w:rsidR="0088484C" w:rsidRPr="00272748">
        <w:rPr>
          <w:color w:val="000000"/>
          <w:szCs w:val="24"/>
        </w:rPr>
        <w:t xml:space="preserve">y lub </w:t>
      </w:r>
      <w:r w:rsidRPr="00272748">
        <w:rPr>
          <w:color w:val="000000"/>
          <w:szCs w:val="24"/>
        </w:rPr>
        <w:t>naczep</w:t>
      </w:r>
      <w:r w:rsidR="0088484C" w:rsidRPr="00272748">
        <w:rPr>
          <w:color w:val="000000"/>
          <w:szCs w:val="24"/>
        </w:rPr>
        <w:t>y,</w:t>
      </w:r>
      <w:r w:rsidRPr="00272748">
        <w:rPr>
          <w:color w:val="000000"/>
          <w:szCs w:val="24"/>
        </w:rPr>
        <w:t xml:space="preserve"> o któr</w:t>
      </w:r>
      <w:r w:rsidR="0015643D" w:rsidRPr="00272748">
        <w:rPr>
          <w:color w:val="000000"/>
          <w:szCs w:val="24"/>
        </w:rPr>
        <w:t>ej</w:t>
      </w:r>
      <w:r w:rsidRPr="00272748">
        <w:rPr>
          <w:color w:val="000000"/>
          <w:szCs w:val="24"/>
        </w:rPr>
        <w:t xml:space="preserve"> mowa w art. 8 pkt 5 ustawy o podatkach i opłatach lokalnych, które łącznie z pojazdem silnikowym posiada dopuszczalną masę całkowitą </w:t>
      </w:r>
      <w:r w:rsidR="00272748">
        <w:rPr>
          <w:color w:val="000000"/>
          <w:szCs w:val="24"/>
        </w:rPr>
        <w:t xml:space="preserve">                      </w:t>
      </w:r>
      <w:r w:rsidR="00272748">
        <w:rPr>
          <w:b/>
          <w:color w:val="000000"/>
          <w:szCs w:val="24"/>
        </w:rPr>
        <w:t xml:space="preserve">od 7 ton i poniżej </w:t>
      </w:r>
      <w:r w:rsidRPr="00272748">
        <w:rPr>
          <w:b/>
          <w:color w:val="000000"/>
          <w:szCs w:val="24"/>
        </w:rPr>
        <w:t>12 ton,</w:t>
      </w:r>
      <w:r w:rsidRPr="00272748">
        <w:rPr>
          <w:color w:val="000000"/>
          <w:szCs w:val="24"/>
        </w:rPr>
        <w:t xml:space="preserve"> z wyjątkiem związanych wyłącznie z działalnością rolniczą prowadzoną przez podatnika podatku rolnego            </w:t>
      </w:r>
    </w:p>
    <w:p w:rsidR="0054313F" w:rsidRPr="00DF55F8" w:rsidRDefault="0054313F" w:rsidP="0054313F">
      <w:pPr>
        <w:spacing w:before="26" w:after="0"/>
        <w:jc w:val="both"/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879FE" w:rsidRPr="00707C21" w:rsidTr="001D5522">
        <w:tc>
          <w:tcPr>
            <w:tcW w:w="4508" w:type="dxa"/>
          </w:tcPr>
          <w:p w:rsidR="005879FE" w:rsidRPr="00707C21" w:rsidRDefault="005879FE" w:rsidP="001D5522">
            <w:pPr>
              <w:spacing w:before="26"/>
              <w:jc w:val="center"/>
              <w:rPr>
                <w:b/>
                <w:szCs w:val="24"/>
              </w:rPr>
            </w:pPr>
            <w:r w:rsidRPr="00707C21">
              <w:rPr>
                <w:b/>
                <w:szCs w:val="24"/>
              </w:rPr>
              <w:t>Dopuszczalna masa całkowita (w tonach)</w:t>
            </w:r>
          </w:p>
        </w:tc>
        <w:tc>
          <w:tcPr>
            <w:tcW w:w="4509" w:type="dxa"/>
          </w:tcPr>
          <w:p w:rsidR="005879FE" w:rsidRPr="00707C21" w:rsidRDefault="005879FE" w:rsidP="001D5522">
            <w:pPr>
              <w:spacing w:before="26"/>
              <w:jc w:val="center"/>
              <w:rPr>
                <w:szCs w:val="24"/>
              </w:rPr>
            </w:pPr>
            <w:r w:rsidRPr="00707C21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5879FE" w:rsidRPr="00707C21" w:rsidTr="001D5522">
        <w:tc>
          <w:tcPr>
            <w:tcW w:w="4508" w:type="dxa"/>
          </w:tcPr>
          <w:p w:rsidR="005879FE" w:rsidRPr="00707C21" w:rsidRDefault="005879FE" w:rsidP="001D5522">
            <w:pPr>
              <w:spacing w:before="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Pr="00707C21">
              <w:rPr>
                <w:color w:val="000000"/>
                <w:szCs w:val="24"/>
              </w:rPr>
              <w:t xml:space="preserve">d </w:t>
            </w:r>
            <w:r>
              <w:rPr>
                <w:color w:val="000000"/>
                <w:szCs w:val="24"/>
              </w:rPr>
              <w:t>7 ton</w:t>
            </w:r>
            <w:r w:rsidRPr="00707C21">
              <w:rPr>
                <w:color w:val="000000"/>
                <w:szCs w:val="24"/>
              </w:rPr>
              <w:t xml:space="preserve"> i poniżej 12 ton</w:t>
            </w:r>
          </w:p>
        </w:tc>
        <w:tc>
          <w:tcPr>
            <w:tcW w:w="4509" w:type="dxa"/>
          </w:tcPr>
          <w:p w:rsidR="005879FE" w:rsidRPr="00707C21" w:rsidRDefault="00EB7EC0" w:rsidP="001D5522">
            <w:pPr>
              <w:spacing w:before="2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960,00</w:t>
            </w:r>
          </w:p>
        </w:tc>
      </w:tr>
    </w:tbl>
    <w:p w:rsidR="00956E1C" w:rsidRDefault="00956E1C" w:rsidP="0054313F">
      <w:pPr>
        <w:spacing w:before="26" w:after="0"/>
        <w:jc w:val="both"/>
        <w:rPr>
          <w:color w:val="000000"/>
          <w:szCs w:val="24"/>
        </w:rPr>
      </w:pPr>
    </w:p>
    <w:p w:rsidR="00956E1C" w:rsidRDefault="00956E1C" w:rsidP="0054313F">
      <w:pPr>
        <w:spacing w:before="26" w:after="0"/>
        <w:jc w:val="both"/>
        <w:rPr>
          <w:color w:val="000000"/>
          <w:szCs w:val="24"/>
        </w:rPr>
      </w:pPr>
    </w:p>
    <w:p w:rsidR="0054313F" w:rsidRPr="00272748" w:rsidRDefault="0054313F" w:rsidP="0054313F">
      <w:pPr>
        <w:spacing w:before="26" w:after="0"/>
        <w:jc w:val="both"/>
        <w:rPr>
          <w:color w:val="000000"/>
          <w:szCs w:val="24"/>
        </w:rPr>
      </w:pPr>
      <w:r w:rsidRPr="00272748">
        <w:rPr>
          <w:color w:val="000000"/>
          <w:szCs w:val="24"/>
        </w:rPr>
        <w:lastRenderedPageBreak/>
        <w:t>6) od przyczep</w:t>
      </w:r>
      <w:r w:rsidR="0088484C" w:rsidRPr="00272748">
        <w:rPr>
          <w:color w:val="000000"/>
          <w:szCs w:val="24"/>
        </w:rPr>
        <w:t>y lub</w:t>
      </w:r>
      <w:r w:rsidRPr="00272748">
        <w:rPr>
          <w:color w:val="000000"/>
          <w:szCs w:val="24"/>
        </w:rPr>
        <w:t xml:space="preserve"> naczep</w:t>
      </w:r>
      <w:r w:rsidR="0088484C" w:rsidRPr="00272748">
        <w:rPr>
          <w:color w:val="000000"/>
          <w:szCs w:val="24"/>
        </w:rPr>
        <w:t>y</w:t>
      </w:r>
      <w:r w:rsidRPr="00272748">
        <w:rPr>
          <w:color w:val="000000"/>
          <w:szCs w:val="24"/>
        </w:rPr>
        <w:t>, o któr</w:t>
      </w:r>
      <w:r w:rsidR="0015643D" w:rsidRPr="00272748">
        <w:rPr>
          <w:color w:val="000000"/>
          <w:szCs w:val="24"/>
        </w:rPr>
        <w:t>ej</w:t>
      </w:r>
      <w:r w:rsidRPr="00272748">
        <w:rPr>
          <w:color w:val="000000"/>
          <w:szCs w:val="24"/>
        </w:rPr>
        <w:t xml:space="preserve"> mowa w art. 8 pkt 6 ustawy o podatkach i opłatach lokalnych, które łącznie z pojazdem silnikowym posiadają dopuszczalną masę całkowitą </w:t>
      </w:r>
      <w:r w:rsidRPr="00223172">
        <w:rPr>
          <w:b/>
          <w:color w:val="000000"/>
          <w:szCs w:val="24"/>
        </w:rPr>
        <w:t>równą lub wyższą niż 12 ton</w:t>
      </w:r>
      <w:r w:rsidRPr="00272748">
        <w:rPr>
          <w:color w:val="000000"/>
          <w:szCs w:val="24"/>
        </w:rPr>
        <w:t>, z wyjątkiem związanych wyłącznie z działalnością rolniczą prowadzoną przez podatnika podatku rolnego, w zależności od liczby osi, dopuszczalnej masy całkowitej pojazdu i rodzaju zawieszenia:</w:t>
      </w:r>
    </w:p>
    <w:p w:rsidR="0054313F" w:rsidRPr="00272748" w:rsidRDefault="0054313F" w:rsidP="0054313F">
      <w:pPr>
        <w:spacing w:before="26" w:after="0"/>
        <w:jc w:val="both"/>
        <w:rPr>
          <w:szCs w:val="24"/>
        </w:rPr>
      </w:pPr>
    </w:p>
    <w:p w:rsidR="00123D00" w:rsidRPr="00DF55F8" w:rsidRDefault="00123D00" w:rsidP="0054313F">
      <w:pPr>
        <w:spacing w:before="26" w:after="0"/>
        <w:jc w:val="both"/>
        <w:rPr>
          <w:sz w:val="22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2"/>
        <w:gridCol w:w="1354"/>
        <w:gridCol w:w="1078"/>
        <w:gridCol w:w="2445"/>
        <w:gridCol w:w="2213"/>
      </w:tblGrid>
      <w:tr w:rsidR="005879FE" w:rsidTr="003A7BB3">
        <w:trPr>
          <w:trHeight w:val="45"/>
          <w:tblCellSpacing w:w="0" w:type="auto"/>
        </w:trPr>
        <w:tc>
          <w:tcPr>
            <w:tcW w:w="1802" w:type="dxa"/>
            <w:vMerge w:val="restart"/>
            <w:tcBorders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F471E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5879FE" w:rsidRPr="005879FE" w:rsidRDefault="005879FE" w:rsidP="005879F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Liczba osi</w:t>
            </w:r>
          </w:p>
        </w:tc>
        <w:tc>
          <w:tcPr>
            <w:tcW w:w="24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Dopuszczalna masa całkowita zespołu pojazdów: naczepa/przyczepa + pojazd silnikowy</w:t>
            </w:r>
            <w:r w:rsidR="00272748">
              <w:rPr>
                <w:b/>
                <w:color w:val="000000"/>
                <w:szCs w:val="24"/>
              </w:rPr>
              <w:t xml:space="preserve">                 </w:t>
            </w:r>
            <w:r w:rsidRPr="005879FE">
              <w:rPr>
                <w:b/>
                <w:color w:val="000000"/>
                <w:szCs w:val="24"/>
              </w:rPr>
              <w:t xml:space="preserve"> (w tonach)</w:t>
            </w:r>
          </w:p>
        </w:tc>
        <w:tc>
          <w:tcPr>
            <w:tcW w:w="46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5879FE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EF6DD8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nie mniej niż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EF6DD8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mniej niż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EF6DD8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oś jezdna (osie jezdne)  z zawieszeniem pneumatycznym lub zawieszeniem uznanym za równoważne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EF6DD8" w:rsidRDefault="005879FE" w:rsidP="00F471EF">
            <w:pPr>
              <w:spacing w:after="0"/>
              <w:jc w:val="center"/>
              <w:rPr>
                <w:b/>
                <w:szCs w:val="24"/>
              </w:rPr>
            </w:pPr>
            <w:r w:rsidRPr="00EF6DD8">
              <w:rPr>
                <w:b/>
                <w:color w:val="000000"/>
                <w:szCs w:val="24"/>
              </w:rPr>
              <w:t>inne systemy zawieszenia osi jezdnych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 w:val="restart"/>
            <w:tcBorders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5879FE">
              <w:rPr>
                <w:color w:val="000000"/>
                <w:szCs w:val="24"/>
              </w:rPr>
              <w:t>Jedna oś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18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840,00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840,00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25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888,00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912,00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25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...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960,00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960,00</w:t>
            </w:r>
          </w:p>
        </w:tc>
      </w:tr>
      <w:tr w:rsidR="00DE1A4C" w:rsidTr="005879FE">
        <w:trPr>
          <w:trHeight w:val="45"/>
          <w:tblCellSpacing w:w="0" w:type="auto"/>
        </w:trPr>
        <w:tc>
          <w:tcPr>
            <w:tcW w:w="1802" w:type="dxa"/>
            <w:vMerge w:val="restart"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5879FE">
              <w:rPr>
                <w:color w:val="000000"/>
                <w:szCs w:val="24"/>
              </w:rPr>
              <w:t>Dwie osie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szCs w:val="24"/>
              </w:rPr>
              <w:t>28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</w:tr>
      <w:tr w:rsidR="00DE1A4C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28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33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1 104,00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1 200,00</w:t>
            </w:r>
          </w:p>
        </w:tc>
      </w:tr>
      <w:tr w:rsidR="00DE1A4C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33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1 200,00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1 704,00</w:t>
            </w:r>
          </w:p>
        </w:tc>
      </w:tr>
      <w:tr w:rsidR="00DE1A4C" w:rsidTr="008038DC">
        <w:trPr>
          <w:trHeight w:val="45"/>
          <w:tblCellSpacing w:w="0" w:type="auto"/>
        </w:trPr>
        <w:tc>
          <w:tcPr>
            <w:tcW w:w="180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1 200,00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1 704,00</w:t>
            </w:r>
          </w:p>
        </w:tc>
      </w:tr>
      <w:tr w:rsidR="00DE1A4C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1 584,00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2 400,00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 w:val="restart"/>
            <w:tcBorders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color w:val="000000"/>
                <w:szCs w:val="24"/>
              </w:rPr>
            </w:pPr>
            <w:r w:rsidRPr="005879FE">
              <w:rPr>
                <w:color w:val="000000"/>
                <w:szCs w:val="24"/>
              </w:rPr>
              <w:t>Trzy osie</w:t>
            </w:r>
            <w:r>
              <w:rPr>
                <w:color w:val="000000"/>
                <w:szCs w:val="24"/>
              </w:rPr>
              <w:t xml:space="preserve">                     </w:t>
            </w:r>
            <w:r w:rsidRPr="005879FE">
              <w:rPr>
                <w:color w:val="000000"/>
                <w:szCs w:val="24"/>
              </w:rPr>
              <w:t xml:space="preserve"> i więcej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12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1 464,00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1 464,00</w:t>
            </w:r>
          </w:p>
        </w:tc>
      </w:tr>
      <w:tr w:rsidR="00DE1A4C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right w:val="single" w:sz="8" w:space="0" w:color="000000"/>
            </w:tcBorders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DE1A4C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1 464,00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A4C" w:rsidRPr="005879FE" w:rsidRDefault="004E6098" w:rsidP="00F471E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1 464,00</w:t>
            </w:r>
          </w:p>
        </w:tc>
      </w:tr>
      <w:tr w:rsidR="005879FE" w:rsidTr="005879FE">
        <w:trPr>
          <w:trHeight w:val="45"/>
          <w:tblCellSpacing w:w="0" w:type="auto"/>
        </w:trPr>
        <w:tc>
          <w:tcPr>
            <w:tcW w:w="180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szCs w:val="24"/>
              </w:rPr>
              <w:t>38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5879FE" w:rsidP="00F471EF">
            <w:pPr>
              <w:spacing w:after="0"/>
              <w:jc w:val="center"/>
              <w:rPr>
                <w:szCs w:val="24"/>
              </w:rPr>
            </w:pPr>
            <w:r w:rsidRPr="005879FE">
              <w:rPr>
                <w:color w:val="000000"/>
                <w:szCs w:val="24"/>
              </w:rPr>
              <w:t>...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1 800,00</w:t>
            </w:r>
          </w:p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9FE" w:rsidRPr="005879FE" w:rsidRDefault="004E6098" w:rsidP="00F471EF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1 752,00</w:t>
            </w:r>
          </w:p>
        </w:tc>
      </w:tr>
    </w:tbl>
    <w:p w:rsidR="0054313F" w:rsidRDefault="0054313F" w:rsidP="0054313F">
      <w:pPr>
        <w:spacing w:before="26" w:after="0"/>
        <w:rPr>
          <w:color w:val="000000"/>
        </w:rPr>
      </w:pPr>
    </w:p>
    <w:p w:rsidR="005879FE" w:rsidRDefault="005879FE" w:rsidP="0054313F">
      <w:pPr>
        <w:spacing w:before="26" w:after="0"/>
        <w:jc w:val="both"/>
        <w:rPr>
          <w:color w:val="000000"/>
          <w:sz w:val="22"/>
        </w:rPr>
      </w:pPr>
    </w:p>
    <w:p w:rsidR="005879FE" w:rsidRDefault="005879FE" w:rsidP="0054313F">
      <w:pPr>
        <w:spacing w:before="26" w:after="0"/>
        <w:jc w:val="both"/>
        <w:rPr>
          <w:color w:val="000000"/>
          <w:sz w:val="22"/>
        </w:rPr>
      </w:pPr>
    </w:p>
    <w:p w:rsidR="0054313F" w:rsidRPr="00272748" w:rsidRDefault="0054313F" w:rsidP="0054313F">
      <w:pPr>
        <w:spacing w:before="26" w:after="0"/>
        <w:jc w:val="both"/>
        <w:rPr>
          <w:color w:val="000000"/>
          <w:szCs w:val="24"/>
        </w:rPr>
      </w:pPr>
      <w:r w:rsidRPr="00272748">
        <w:rPr>
          <w:color w:val="000000"/>
          <w:szCs w:val="24"/>
        </w:rPr>
        <w:t xml:space="preserve">7) </w:t>
      </w:r>
      <w:r w:rsidRPr="00223172">
        <w:rPr>
          <w:b/>
          <w:color w:val="000000"/>
          <w:szCs w:val="24"/>
        </w:rPr>
        <w:t>od autobus</w:t>
      </w:r>
      <w:r w:rsidR="0015643D" w:rsidRPr="00223172">
        <w:rPr>
          <w:b/>
          <w:color w:val="000000"/>
          <w:szCs w:val="24"/>
        </w:rPr>
        <w:t>u</w:t>
      </w:r>
      <w:r w:rsidRPr="00272748">
        <w:rPr>
          <w:color w:val="000000"/>
          <w:szCs w:val="24"/>
        </w:rPr>
        <w:t>, o który</w:t>
      </w:r>
      <w:r w:rsidR="0015643D" w:rsidRPr="00272748">
        <w:rPr>
          <w:color w:val="000000"/>
          <w:szCs w:val="24"/>
        </w:rPr>
        <w:t>m</w:t>
      </w:r>
      <w:r w:rsidRPr="00272748">
        <w:rPr>
          <w:color w:val="000000"/>
          <w:szCs w:val="24"/>
        </w:rPr>
        <w:t xml:space="preserve"> mowa w art. 8 pkt 7 ustawy o podatkach i opłatach lokalnych </w:t>
      </w:r>
      <w:r w:rsidRPr="00272748">
        <w:rPr>
          <w:color w:val="000000"/>
          <w:szCs w:val="24"/>
        </w:rPr>
        <w:br/>
        <w:t>w zależności od liczby miejsc do siedzenia poza miejscem kierowcy:</w:t>
      </w:r>
    </w:p>
    <w:p w:rsidR="005879FE" w:rsidRPr="00272748" w:rsidRDefault="005879FE" w:rsidP="0054313F">
      <w:pPr>
        <w:spacing w:before="26" w:after="0"/>
        <w:jc w:val="both"/>
        <w:rPr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879FE" w:rsidRPr="00821AF9" w:rsidTr="005879FE">
        <w:tc>
          <w:tcPr>
            <w:tcW w:w="4508" w:type="dxa"/>
          </w:tcPr>
          <w:p w:rsidR="005879FE" w:rsidRPr="00821AF9" w:rsidRDefault="005879FE" w:rsidP="0054313F">
            <w:pPr>
              <w:spacing w:before="26"/>
              <w:jc w:val="both"/>
              <w:rPr>
                <w:b/>
                <w:szCs w:val="24"/>
              </w:rPr>
            </w:pPr>
            <w:r w:rsidRPr="00821AF9">
              <w:rPr>
                <w:b/>
                <w:szCs w:val="24"/>
              </w:rPr>
              <w:t xml:space="preserve">Od autobusu </w:t>
            </w:r>
            <w:r w:rsidRPr="00821AF9">
              <w:rPr>
                <w:b/>
                <w:color w:val="000000"/>
                <w:szCs w:val="24"/>
              </w:rPr>
              <w:t>od liczby miejsc do siedzenia poza miejscem kierowcy</w:t>
            </w:r>
          </w:p>
        </w:tc>
        <w:tc>
          <w:tcPr>
            <w:tcW w:w="4509" w:type="dxa"/>
          </w:tcPr>
          <w:p w:rsidR="005879FE" w:rsidRPr="00821AF9" w:rsidRDefault="005879FE" w:rsidP="005879FE">
            <w:pPr>
              <w:spacing w:before="26"/>
              <w:jc w:val="center"/>
              <w:rPr>
                <w:szCs w:val="24"/>
              </w:rPr>
            </w:pPr>
            <w:r w:rsidRPr="00821AF9">
              <w:rPr>
                <w:b/>
                <w:color w:val="000000"/>
                <w:szCs w:val="24"/>
              </w:rPr>
              <w:t>Stawka podatku (w zł)</w:t>
            </w:r>
          </w:p>
        </w:tc>
      </w:tr>
      <w:tr w:rsidR="005879FE" w:rsidRPr="00821AF9" w:rsidTr="005879FE">
        <w:tc>
          <w:tcPr>
            <w:tcW w:w="4508" w:type="dxa"/>
          </w:tcPr>
          <w:p w:rsidR="005879FE" w:rsidRPr="00821AF9" w:rsidRDefault="00821AF9" w:rsidP="0054313F">
            <w:pPr>
              <w:spacing w:before="26"/>
              <w:jc w:val="both"/>
              <w:rPr>
                <w:szCs w:val="24"/>
              </w:rPr>
            </w:pPr>
            <w:r w:rsidRPr="00821AF9">
              <w:rPr>
                <w:color w:val="000000"/>
                <w:szCs w:val="24"/>
              </w:rPr>
              <w:t xml:space="preserve">mniejszej niż 22 miejsca     </w:t>
            </w:r>
          </w:p>
        </w:tc>
        <w:tc>
          <w:tcPr>
            <w:tcW w:w="4509" w:type="dxa"/>
          </w:tcPr>
          <w:p w:rsidR="005879FE" w:rsidRPr="00821AF9" w:rsidRDefault="004E6098" w:rsidP="00821AF9">
            <w:pPr>
              <w:spacing w:before="26"/>
              <w:jc w:val="center"/>
              <w:rPr>
                <w:szCs w:val="24"/>
              </w:rPr>
            </w:pPr>
            <w:r>
              <w:rPr>
                <w:szCs w:val="24"/>
              </w:rPr>
              <w:t>960,00</w:t>
            </w:r>
          </w:p>
        </w:tc>
      </w:tr>
      <w:tr w:rsidR="005879FE" w:rsidRPr="00821AF9" w:rsidTr="005879FE">
        <w:tc>
          <w:tcPr>
            <w:tcW w:w="4508" w:type="dxa"/>
          </w:tcPr>
          <w:p w:rsidR="005879FE" w:rsidRPr="00821AF9" w:rsidRDefault="00821AF9" w:rsidP="0054313F">
            <w:pPr>
              <w:spacing w:before="26"/>
              <w:jc w:val="both"/>
              <w:rPr>
                <w:szCs w:val="24"/>
              </w:rPr>
            </w:pPr>
            <w:r w:rsidRPr="00821AF9">
              <w:rPr>
                <w:color w:val="000000"/>
                <w:szCs w:val="24"/>
              </w:rPr>
              <w:t>równej lub większej niż 22 miejsca</w:t>
            </w:r>
          </w:p>
        </w:tc>
        <w:tc>
          <w:tcPr>
            <w:tcW w:w="4509" w:type="dxa"/>
          </w:tcPr>
          <w:p w:rsidR="005879FE" w:rsidRPr="00821AF9" w:rsidRDefault="004E6098" w:rsidP="00821AF9">
            <w:pPr>
              <w:spacing w:before="26"/>
              <w:jc w:val="center"/>
              <w:rPr>
                <w:szCs w:val="24"/>
              </w:rPr>
            </w:pPr>
            <w:r>
              <w:rPr>
                <w:szCs w:val="24"/>
              </w:rPr>
              <w:t>1 464,00</w:t>
            </w:r>
          </w:p>
        </w:tc>
      </w:tr>
    </w:tbl>
    <w:p w:rsidR="005879FE" w:rsidRPr="00821AF9" w:rsidRDefault="005879FE" w:rsidP="0054313F">
      <w:pPr>
        <w:spacing w:before="26" w:after="0"/>
        <w:jc w:val="both"/>
        <w:rPr>
          <w:szCs w:val="24"/>
        </w:rPr>
      </w:pPr>
    </w:p>
    <w:p w:rsidR="0054313F" w:rsidRDefault="0054313F" w:rsidP="00123D00">
      <w:pPr>
        <w:spacing w:after="0"/>
        <w:ind w:left="746"/>
        <w:jc w:val="both"/>
        <w:rPr>
          <w:b/>
          <w:color w:val="000000"/>
        </w:rPr>
      </w:pPr>
    </w:p>
    <w:p w:rsidR="00920DC7" w:rsidRDefault="00920DC7" w:rsidP="00123D00">
      <w:pPr>
        <w:spacing w:after="0"/>
        <w:ind w:left="746"/>
        <w:jc w:val="both"/>
        <w:rPr>
          <w:b/>
          <w:bCs/>
          <w:szCs w:val="24"/>
        </w:rPr>
      </w:pPr>
    </w:p>
    <w:p w:rsidR="0022458F" w:rsidRDefault="0022458F" w:rsidP="00123D00">
      <w:pPr>
        <w:spacing w:after="0"/>
        <w:ind w:left="746"/>
        <w:jc w:val="both"/>
        <w:rPr>
          <w:b/>
          <w:bCs/>
          <w:szCs w:val="24"/>
        </w:rPr>
      </w:pPr>
    </w:p>
    <w:p w:rsidR="0022458F" w:rsidRDefault="0022458F" w:rsidP="00123D00">
      <w:pPr>
        <w:spacing w:after="0"/>
        <w:ind w:left="746"/>
        <w:jc w:val="both"/>
        <w:rPr>
          <w:b/>
          <w:bCs/>
          <w:szCs w:val="24"/>
        </w:rPr>
      </w:pPr>
    </w:p>
    <w:p w:rsidR="0022458F" w:rsidRDefault="0022458F" w:rsidP="00123D00">
      <w:pPr>
        <w:spacing w:after="0"/>
        <w:ind w:left="746"/>
        <w:jc w:val="both"/>
        <w:rPr>
          <w:b/>
          <w:color w:val="000000"/>
        </w:rPr>
      </w:pPr>
    </w:p>
    <w:p w:rsidR="00920DC7" w:rsidRDefault="00920DC7" w:rsidP="00920DC7">
      <w:pPr>
        <w:spacing w:after="0"/>
        <w:jc w:val="center"/>
        <w:rPr>
          <w:b/>
          <w:szCs w:val="24"/>
        </w:rPr>
      </w:pPr>
    </w:p>
    <w:p w:rsidR="00920DC7" w:rsidRDefault="00920DC7" w:rsidP="00920DC7">
      <w:pPr>
        <w:spacing w:after="0"/>
        <w:jc w:val="center"/>
        <w:rPr>
          <w:b/>
          <w:szCs w:val="24"/>
        </w:rPr>
      </w:pPr>
    </w:p>
    <w:p w:rsidR="00920DC7" w:rsidRDefault="00920DC7" w:rsidP="00920DC7">
      <w:pPr>
        <w:spacing w:after="0"/>
        <w:jc w:val="center"/>
        <w:rPr>
          <w:b/>
          <w:szCs w:val="24"/>
        </w:rPr>
      </w:pPr>
    </w:p>
    <w:p w:rsidR="00920DC7" w:rsidRPr="00920DC7" w:rsidRDefault="00920DC7" w:rsidP="00920DC7">
      <w:pPr>
        <w:spacing w:after="0"/>
        <w:jc w:val="center"/>
        <w:rPr>
          <w:b/>
          <w:szCs w:val="24"/>
        </w:rPr>
      </w:pPr>
      <w:r w:rsidRPr="00920DC7">
        <w:rPr>
          <w:b/>
          <w:szCs w:val="24"/>
        </w:rPr>
        <w:t xml:space="preserve">Uzasadnienie </w:t>
      </w:r>
    </w:p>
    <w:p w:rsidR="00920DC7" w:rsidRPr="00920DC7" w:rsidRDefault="00920DC7" w:rsidP="00920DC7">
      <w:pPr>
        <w:spacing w:after="0"/>
        <w:jc w:val="center"/>
        <w:rPr>
          <w:b/>
          <w:szCs w:val="24"/>
        </w:rPr>
      </w:pPr>
      <w:r w:rsidRPr="00920DC7">
        <w:rPr>
          <w:b/>
          <w:szCs w:val="24"/>
        </w:rPr>
        <w:t xml:space="preserve">do Uchwały </w:t>
      </w:r>
      <w:r w:rsidR="0022458F">
        <w:rPr>
          <w:b/>
          <w:szCs w:val="24"/>
        </w:rPr>
        <w:t>Nr</w:t>
      </w:r>
      <w:r w:rsidR="007D29D5">
        <w:rPr>
          <w:b/>
          <w:szCs w:val="24"/>
        </w:rPr>
        <w:t xml:space="preserve"> XLVI/338/2022</w:t>
      </w:r>
    </w:p>
    <w:p w:rsidR="00920DC7" w:rsidRPr="00920DC7" w:rsidRDefault="00920DC7" w:rsidP="00920DC7">
      <w:pPr>
        <w:spacing w:after="0"/>
        <w:jc w:val="center"/>
        <w:rPr>
          <w:b/>
          <w:szCs w:val="24"/>
        </w:rPr>
      </w:pPr>
      <w:r w:rsidRPr="00920DC7">
        <w:rPr>
          <w:b/>
          <w:szCs w:val="24"/>
        </w:rPr>
        <w:t xml:space="preserve">Rady Gminy Przasnysz </w:t>
      </w:r>
    </w:p>
    <w:p w:rsidR="00920DC7" w:rsidRPr="00920DC7" w:rsidRDefault="00920DC7" w:rsidP="00920DC7">
      <w:pPr>
        <w:spacing w:after="0"/>
        <w:jc w:val="center"/>
        <w:rPr>
          <w:b/>
          <w:szCs w:val="24"/>
        </w:rPr>
      </w:pPr>
      <w:r w:rsidRPr="00920DC7">
        <w:rPr>
          <w:b/>
          <w:szCs w:val="24"/>
        </w:rPr>
        <w:t>z dnia</w:t>
      </w:r>
      <w:r w:rsidR="004E6098">
        <w:rPr>
          <w:b/>
          <w:szCs w:val="24"/>
        </w:rPr>
        <w:t xml:space="preserve"> 14 listopada 2022 r.</w:t>
      </w:r>
      <w:r w:rsidRPr="00920DC7">
        <w:rPr>
          <w:b/>
          <w:szCs w:val="24"/>
        </w:rPr>
        <w:t xml:space="preserve"> </w:t>
      </w:r>
    </w:p>
    <w:p w:rsidR="00920DC7" w:rsidRPr="00920DC7" w:rsidRDefault="00920DC7" w:rsidP="00920DC7">
      <w:pPr>
        <w:spacing w:after="0"/>
        <w:jc w:val="center"/>
        <w:rPr>
          <w:b/>
          <w:szCs w:val="24"/>
        </w:rPr>
      </w:pPr>
      <w:r w:rsidRPr="00920DC7">
        <w:rPr>
          <w:b/>
          <w:szCs w:val="24"/>
        </w:rPr>
        <w:t>w sprawie określenia wysokości stawek podatku od środków transportowych</w:t>
      </w:r>
    </w:p>
    <w:p w:rsidR="00920DC7" w:rsidRPr="00920DC7" w:rsidRDefault="00920DC7" w:rsidP="00920DC7">
      <w:pPr>
        <w:spacing w:after="0" w:line="240" w:lineRule="auto"/>
        <w:rPr>
          <w:rFonts w:eastAsia="Calibri"/>
          <w:b/>
          <w:szCs w:val="24"/>
          <w:lang w:eastAsia="en-US"/>
        </w:rPr>
      </w:pPr>
    </w:p>
    <w:p w:rsidR="00920DC7" w:rsidRPr="00920DC7" w:rsidRDefault="00920DC7" w:rsidP="00920DC7">
      <w:pPr>
        <w:spacing w:after="0" w:line="240" w:lineRule="auto"/>
        <w:rPr>
          <w:rFonts w:eastAsia="Calibri"/>
          <w:szCs w:val="24"/>
          <w:lang w:eastAsia="en-US"/>
        </w:rPr>
      </w:pPr>
    </w:p>
    <w:p w:rsidR="00920DC7" w:rsidRDefault="00920DC7" w:rsidP="00920DC7">
      <w:pPr>
        <w:spacing w:after="0" w:line="360" w:lineRule="auto"/>
        <w:ind w:firstLine="708"/>
        <w:jc w:val="both"/>
        <w:rPr>
          <w:rFonts w:eastAsia="Calibri"/>
          <w:szCs w:val="24"/>
          <w:lang w:eastAsia="en-US"/>
        </w:rPr>
      </w:pPr>
      <w:r w:rsidRPr="00920DC7">
        <w:rPr>
          <w:szCs w:val="24"/>
        </w:rPr>
        <w:t>Zgodnie z art. 10 ust. 1-2 ustawy z dnia 12 stycznia 1991 r. o podatkach i o</w:t>
      </w:r>
      <w:r w:rsidR="0087566B">
        <w:rPr>
          <w:szCs w:val="24"/>
        </w:rPr>
        <w:t>płatach lokalnych (Dz. U. z 2022 r. poz. 1452</w:t>
      </w:r>
      <w:r w:rsidRPr="00920DC7">
        <w:rPr>
          <w:szCs w:val="24"/>
        </w:rPr>
        <w:t xml:space="preserve"> z </w:t>
      </w:r>
      <w:proofErr w:type="spellStart"/>
      <w:r w:rsidRPr="00920DC7">
        <w:rPr>
          <w:szCs w:val="24"/>
        </w:rPr>
        <w:t>późn</w:t>
      </w:r>
      <w:proofErr w:type="spellEnd"/>
      <w:r w:rsidRPr="00920DC7">
        <w:rPr>
          <w:szCs w:val="24"/>
        </w:rPr>
        <w:t xml:space="preserve">. zm.) do kompetencji rady gminy należy określenie wysokości stawek podatku od środków transportowych, z tym że roczna stawka podatku od jednego środka transportowego nie może przekroczyć górnych granic stawek kwotowych określonych w obwieszczeniu </w:t>
      </w:r>
      <w:r w:rsidRPr="00920DC7">
        <w:rPr>
          <w:rFonts w:eastAsia="Calibri"/>
          <w:szCs w:val="24"/>
          <w:lang w:eastAsia="en-US"/>
        </w:rPr>
        <w:t>Ministra Finansów, Funduszy i Polityki Regionalnej z dnia 2</w:t>
      </w:r>
      <w:r w:rsidR="0087566B">
        <w:rPr>
          <w:rFonts w:eastAsia="Calibri"/>
          <w:szCs w:val="24"/>
          <w:lang w:eastAsia="en-US"/>
        </w:rPr>
        <w:t>8 lipca 2022 r. (M. P. z 2022</w:t>
      </w:r>
      <w:r w:rsidRPr="00920DC7">
        <w:rPr>
          <w:rFonts w:eastAsia="Calibri"/>
          <w:szCs w:val="24"/>
          <w:lang w:eastAsia="en-US"/>
        </w:rPr>
        <w:t xml:space="preserve"> r., poz.</w:t>
      </w:r>
      <w:r w:rsidR="0087566B">
        <w:rPr>
          <w:rFonts w:eastAsia="Calibri"/>
          <w:szCs w:val="24"/>
          <w:lang w:eastAsia="en-US"/>
        </w:rPr>
        <w:t>731</w:t>
      </w:r>
      <w:r w:rsidRPr="00920DC7">
        <w:rPr>
          <w:rFonts w:eastAsia="Calibri"/>
          <w:szCs w:val="24"/>
          <w:lang w:eastAsia="en-US"/>
        </w:rPr>
        <w:t xml:space="preserve">) oraz minimalnych stawek podatku ujętych                         w obwieszczeniu Ministra Finansów, Funduszy i </w:t>
      </w:r>
      <w:r w:rsidR="00254AB0">
        <w:rPr>
          <w:rFonts w:eastAsia="Calibri"/>
          <w:szCs w:val="24"/>
          <w:lang w:eastAsia="en-US"/>
        </w:rPr>
        <w:t>Polityki Regionalnej z dnia 12 października 2022</w:t>
      </w:r>
      <w:r w:rsidR="00604C21">
        <w:rPr>
          <w:rFonts w:eastAsia="Calibri"/>
          <w:szCs w:val="24"/>
          <w:lang w:eastAsia="en-US"/>
        </w:rPr>
        <w:t xml:space="preserve"> r. (M. P. z 2022 r., poz. 1001</w:t>
      </w:r>
      <w:r w:rsidRPr="00920DC7">
        <w:rPr>
          <w:rFonts w:eastAsia="Calibri"/>
          <w:szCs w:val="24"/>
          <w:lang w:eastAsia="en-US"/>
        </w:rPr>
        <w:t>).</w:t>
      </w:r>
    </w:p>
    <w:p w:rsidR="005707BE" w:rsidRPr="00920DC7" w:rsidRDefault="00943824" w:rsidP="00920DC7">
      <w:pPr>
        <w:spacing w:after="0" w:line="360" w:lineRule="auto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 o</w:t>
      </w:r>
      <w:r w:rsidR="005707BE">
        <w:rPr>
          <w:rFonts w:eastAsia="Calibri"/>
          <w:szCs w:val="24"/>
          <w:lang w:eastAsia="en-US"/>
        </w:rPr>
        <w:t>głoszony</w:t>
      </w:r>
      <w:r>
        <w:rPr>
          <w:rFonts w:eastAsia="Calibri"/>
          <w:szCs w:val="24"/>
          <w:lang w:eastAsia="en-US"/>
        </w:rPr>
        <w:t xml:space="preserve">m komunikacie </w:t>
      </w:r>
      <w:r w:rsidR="005707BE" w:rsidRPr="005707BE">
        <w:rPr>
          <w:szCs w:val="24"/>
        </w:rPr>
        <w:t>Prezesa Głównego Urzędu Statystycznego</w:t>
      </w:r>
      <w:r w:rsidR="00604C21">
        <w:rPr>
          <w:szCs w:val="24"/>
        </w:rPr>
        <w:t xml:space="preserve"> z dnia 15 lipca 2022</w:t>
      </w:r>
      <w:r w:rsidR="00C87405">
        <w:rPr>
          <w:szCs w:val="24"/>
        </w:rPr>
        <w:t xml:space="preserve"> r. </w:t>
      </w:r>
      <w:r w:rsidR="00C87405">
        <w:rPr>
          <w:rFonts w:eastAsia="Calibri"/>
          <w:szCs w:val="24"/>
          <w:lang w:eastAsia="en-US"/>
        </w:rPr>
        <w:t xml:space="preserve">(M. P. z 2022 r., poz. 696) </w:t>
      </w:r>
      <w:r w:rsidR="005707BE" w:rsidRPr="005707BE">
        <w:rPr>
          <w:szCs w:val="24"/>
        </w:rPr>
        <w:t xml:space="preserve">wskaźnik cen towarów i </w:t>
      </w:r>
      <w:r w:rsidR="005707BE">
        <w:rPr>
          <w:szCs w:val="24"/>
        </w:rPr>
        <w:t>usług konsumpcyjnych w I</w:t>
      </w:r>
      <w:r w:rsidR="005707BE" w:rsidRPr="005707BE">
        <w:rPr>
          <w:szCs w:val="24"/>
        </w:rPr>
        <w:t xml:space="preserve"> półroczu 20</w:t>
      </w:r>
      <w:r w:rsidR="00604C21">
        <w:rPr>
          <w:szCs w:val="24"/>
        </w:rPr>
        <w:t>22</w:t>
      </w:r>
      <w:r w:rsidR="005707BE">
        <w:rPr>
          <w:szCs w:val="24"/>
        </w:rPr>
        <w:t xml:space="preserve"> roku w stosunku do I</w:t>
      </w:r>
      <w:r w:rsidR="005707BE" w:rsidRPr="005707BE">
        <w:rPr>
          <w:szCs w:val="24"/>
        </w:rPr>
        <w:t xml:space="preserve"> pół</w:t>
      </w:r>
      <w:r w:rsidR="00604C21">
        <w:rPr>
          <w:szCs w:val="24"/>
        </w:rPr>
        <w:t>rocza 2021 roku wyniósł 111,8 (wzrost cen o 11,8</w:t>
      </w:r>
      <w:r w:rsidR="005707BE" w:rsidRPr="005707BE">
        <w:rPr>
          <w:szCs w:val="24"/>
        </w:rPr>
        <w:t xml:space="preserve"> %).</w:t>
      </w:r>
      <w:r w:rsidR="005707BE">
        <w:rPr>
          <w:szCs w:val="24"/>
        </w:rPr>
        <w:t xml:space="preserve"> </w:t>
      </w:r>
    </w:p>
    <w:p w:rsidR="00920DC7" w:rsidRDefault="00920DC7" w:rsidP="00920DC7">
      <w:pPr>
        <w:spacing w:after="160" w:line="360" w:lineRule="auto"/>
        <w:rPr>
          <w:rFonts w:eastAsiaTheme="minorHAnsi"/>
          <w:szCs w:val="24"/>
          <w:lang w:eastAsia="en-US"/>
        </w:rPr>
      </w:pPr>
    </w:p>
    <w:p w:rsidR="00573276" w:rsidRPr="00920DC7" w:rsidRDefault="00573276" w:rsidP="00920DC7">
      <w:pPr>
        <w:spacing w:after="160" w:line="360" w:lineRule="auto"/>
        <w:rPr>
          <w:rFonts w:eastAsiaTheme="minorHAnsi"/>
          <w:szCs w:val="24"/>
          <w:lang w:eastAsia="en-US"/>
        </w:rPr>
      </w:pPr>
    </w:p>
    <w:p w:rsidR="00920DC7" w:rsidRDefault="00920DC7" w:rsidP="00123D00">
      <w:pPr>
        <w:spacing w:after="0"/>
        <w:ind w:left="746"/>
        <w:jc w:val="both"/>
        <w:rPr>
          <w:b/>
          <w:color w:val="000000"/>
        </w:rPr>
      </w:pPr>
    </w:p>
    <w:sectPr w:rsidR="00920DC7" w:rsidSect="00956E1C">
      <w:pgSz w:w="11907" w:h="16839" w:code="9"/>
      <w:pgMar w:top="851" w:right="1440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D70FF"/>
    <w:multiLevelType w:val="multilevel"/>
    <w:tmpl w:val="6D4EE2D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D4AB0"/>
    <w:multiLevelType w:val="hybridMultilevel"/>
    <w:tmpl w:val="1DB0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388E"/>
    <w:multiLevelType w:val="hybridMultilevel"/>
    <w:tmpl w:val="4D4E1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E"/>
    <w:rsid w:val="00002292"/>
    <w:rsid w:val="00012D47"/>
    <w:rsid w:val="000304B9"/>
    <w:rsid w:val="00043C41"/>
    <w:rsid w:val="00053FFB"/>
    <w:rsid w:val="0005732E"/>
    <w:rsid w:val="00065BCD"/>
    <w:rsid w:val="000720A3"/>
    <w:rsid w:val="000939BE"/>
    <w:rsid w:val="000A1ED9"/>
    <w:rsid w:val="000B30CF"/>
    <w:rsid w:val="000C7F55"/>
    <w:rsid w:val="000D5FDF"/>
    <w:rsid w:val="00103AC4"/>
    <w:rsid w:val="001042B8"/>
    <w:rsid w:val="00110785"/>
    <w:rsid w:val="00113342"/>
    <w:rsid w:val="00122DEF"/>
    <w:rsid w:val="00123D00"/>
    <w:rsid w:val="0015643D"/>
    <w:rsid w:val="0018229B"/>
    <w:rsid w:val="001A5678"/>
    <w:rsid w:val="001A58EC"/>
    <w:rsid w:val="001B7BDD"/>
    <w:rsid w:val="001C173C"/>
    <w:rsid w:val="001C23C5"/>
    <w:rsid w:val="001C243E"/>
    <w:rsid w:val="001C7612"/>
    <w:rsid w:val="001D2FE5"/>
    <w:rsid w:val="001D76B9"/>
    <w:rsid w:val="001E4598"/>
    <w:rsid w:val="001F5424"/>
    <w:rsid w:val="00204F29"/>
    <w:rsid w:val="00207523"/>
    <w:rsid w:val="00215ED2"/>
    <w:rsid w:val="00223172"/>
    <w:rsid w:val="0022458F"/>
    <w:rsid w:val="00254AB0"/>
    <w:rsid w:val="00272748"/>
    <w:rsid w:val="00296533"/>
    <w:rsid w:val="002A3241"/>
    <w:rsid w:val="002B4A61"/>
    <w:rsid w:val="002C03AE"/>
    <w:rsid w:val="003253B5"/>
    <w:rsid w:val="00345AB5"/>
    <w:rsid w:val="003541D2"/>
    <w:rsid w:val="00383426"/>
    <w:rsid w:val="0038648C"/>
    <w:rsid w:val="003A3237"/>
    <w:rsid w:val="003B2912"/>
    <w:rsid w:val="003F22F3"/>
    <w:rsid w:val="003F2734"/>
    <w:rsid w:val="00412AE5"/>
    <w:rsid w:val="00414981"/>
    <w:rsid w:val="004263EB"/>
    <w:rsid w:val="00433572"/>
    <w:rsid w:val="0043369A"/>
    <w:rsid w:val="00456214"/>
    <w:rsid w:val="004A32C2"/>
    <w:rsid w:val="004C73B3"/>
    <w:rsid w:val="004D4A66"/>
    <w:rsid w:val="004E4B4C"/>
    <w:rsid w:val="004E6098"/>
    <w:rsid w:val="004E749B"/>
    <w:rsid w:val="004F62A6"/>
    <w:rsid w:val="00527EFC"/>
    <w:rsid w:val="00537EE4"/>
    <w:rsid w:val="0054313F"/>
    <w:rsid w:val="00567FAD"/>
    <w:rsid w:val="005707BE"/>
    <w:rsid w:val="00573276"/>
    <w:rsid w:val="005879FE"/>
    <w:rsid w:val="00591C9E"/>
    <w:rsid w:val="005C2C0D"/>
    <w:rsid w:val="005C3B1B"/>
    <w:rsid w:val="005D20FA"/>
    <w:rsid w:val="005E4F23"/>
    <w:rsid w:val="005E615E"/>
    <w:rsid w:val="005E62C1"/>
    <w:rsid w:val="00604C21"/>
    <w:rsid w:val="006176F7"/>
    <w:rsid w:val="006513E2"/>
    <w:rsid w:val="00652BA6"/>
    <w:rsid w:val="0068668E"/>
    <w:rsid w:val="006867DF"/>
    <w:rsid w:val="00694F5B"/>
    <w:rsid w:val="006A6E0D"/>
    <w:rsid w:val="00707C21"/>
    <w:rsid w:val="00725560"/>
    <w:rsid w:val="0073732F"/>
    <w:rsid w:val="0075008A"/>
    <w:rsid w:val="00754E27"/>
    <w:rsid w:val="00754F77"/>
    <w:rsid w:val="00760EDF"/>
    <w:rsid w:val="00774942"/>
    <w:rsid w:val="007C5540"/>
    <w:rsid w:val="007D29D5"/>
    <w:rsid w:val="00803C82"/>
    <w:rsid w:val="00821AF9"/>
    <w:rsid w:val="00834CFF"/>
    <w:rsid w:val="00863E41"/>
    <w:rsid w:val="0087566B"/>
    <w:rsid w:val="00880BE5"/>
    <w:rsid w:val="0088484C"/>
    <w:rsid w:val="008859EB"/>
    <w:rsid w:val="008923B3"/>
    <w:rsid w:val="008F76A5"/>
    <w:rsid w:val="00907CE2"/>
    <w:rsid w:val="009147B5"/>
    <w:rsid w:val="00920DC7"/>
    <w:rsid w:val="00943824"/>
    <w:rsid w:val="00956E1C"/>
    <w:rsid w:val="00991C3E"/>
    <w:rsid w:val="00995F36"/>
    <w:rsid w:val="009A6ACC"/>
    <w:rsid w:val="009A6CDA"/>
    <w:rsid w:val="009D7407"/>
    <w:rsid w:val="009E779F"/>
    <w:rsid w:val="009F0210"/>
    <w:rsid w:val="009F4132"/>
    <w:rsid w:val="00A07EA6"/>
    <w:rsid w:val="00A1580A"/>
    <w:rsid w:val="00A46B62"/>
    <w:rsid w:val="00A56EE1"/>
    <w:rsid w:val="00A607ED"/>
    <w:rsid w:val="00A627E5"/>
    <w:rsid w:val="00A8054D"/>
    <w:rsid w:val="00A83C5A"/>
    <w:rsid w:val="00A90D2A"/>
    <w:rsid w:val="00A966C8"/>
    <w:rsid w:val="00A96FF0"/>
    <w:rsid w:val="00AA0F4D"/>
    <w:rsid w:val="00AB2AC2"/>
    <w:rsid w:val="00AD31B1"/>
    <w:rsid w:val="00AE1815"/>
    <w:rsid w:val="00AE79F1"/>
    <w:rsid w:val="00B00102"/>
    <w:rsid w:val="00B03631"/>
    <w:rsid w:val="00B07721"/>
    <w:rsid w:val="00B171AE"/>
    <w:rsid w:val="00B25EDD"/>
    <w:rsid w:val="00B552FD"/>
    <w:rsid w:val="00B80A5D"/>
    <w:rsid w:val="00B84BD7"/>
    <w:rsid w:val="00B94297"/>
    <w:rsid w:val="00B95C2C"/>
    <w:rsid w:val="00B96D1C"/>
    <w:rsid w:val="00BE0933"/>
    <w:rsid w:val="00C17E58"/>
    <w:rsid w:val="00C20894"/>
    <w:rsid w:val="00C311BC"/>
    <w:rsid w:val="00C610BB"/>
    <w:rsid w:val="00C82157"/>
    <w:rsid w:val="00C840D0"/>
    <w:rsid w:val="00C84ED3"/>
    <w:rsid w:val="00C87405"/>
    <w:rsid w:val="00CE4663"/>
    <w:rsid w:val="00CE5B14"/>
    <w:rsid w:val="00D071B4"/>
    <w:rsid w:val="00D15D9C"/>
    <w:rsid w:val="00D21383"/>
    <w:rsid w:val="00D22968"/>
    <w:rsid w:val="00D232CE"/>
    <w:rsid w:val="00D32A05"/>
    <w:rsid w:val="00D4430D"/>
    <w:rsid w:val="00D45BAD"/>
    <w:rsid w:val="00D90CF3"/>
    <w:rsid w:val="00DA38C2"/>
    <w:rsid w:val="00DA4B91"/>
    <w:rsid w:val="00DB6BE0"/>
    <w:rsid w:val="00DC60D8"/>
    <w:rsid w:val="00DD339E"/>
    <w:rsid w:val="00DE1A4C"/>
    <w:rsid w:val="00DF3390"/>
    <w:rsid w:val="00DF55F8"/>
    <w:rsid w:val="00E026B4"/>
    <w:rsid w:val="00E03D22"/>
    <w:rsid w:val="00E3595F"/>
    <w:rsid w:val="00E40F82"/>
    <w:rsid w:val="00E80873"/>
    <w:rsid w:val="00EA741F"/>
    <w:rsid w:val="00EB6397"/>
    <w:rsid w:val="00EB7EC0"/>
    <w:rsid w:val="00EC4EE3"/>
    <w:rsid w:val="00ED55A8"/>
    <w:rsid w:val="00EE2D9A"/>
    <w:rsid w:val="00EE4862"/>
    <w:rsid w:val="00EF1665"/>
    <w:rsid w:val="00EF6BEE"/>
    <w:rsid w:val="00EF6DD8"/>
    <w:rsid w:val="00F1242A"/>
    <w:rsid w:val="00F15368"/>
    <w:rsid w:val="00F20997"/>
    <w:rsid w:val="00F27206"/>
    <w:rsid w:val="00F35ABC"/>
    <w:rsid w:val="00F54DBD"/>
    <w:rsid w:val="00F76EF8"/>
    <w:rsid w:val="00F9201B"/>
    <w:rsid w:val="00FB2FE4"/>
    <w:rsid w:val="00FB327C"/>
    <w:rsid w:val="00FC2763"/>
    <w:rsid w:val="00FC4493"/>
    <w:rsid w:val="00FE2D18"/>
    <w:rsid w:val="00FE5B49"/>
    <w:rsid w:val="00FE68B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3097-5C06-4AAC-8EFB-EF2407E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9A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C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A607ED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8F76A5"/>
    <w:pPr>
      <w:spacing w:after="0" w:line="240" w:lineRule="auto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76A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B2D6-C255-4621-95A9-464291C1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cp:lastPrinted>2021-11-08T09:38:00Z</cp:lastPrinted>
  <dcterms:created xsi:type="dcterms:W3CDTF">2019-10-22T11:16:00Z</dcterms:created>
  <dcterms:modified xsi:type="dcterms:W3CDTF">2022-11-15T07:24:00Z</dcterms:modified>
</cp:coreProperties>
</file>