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8" w:rsidRPr="00135E80" w:rsidRDefault="00E86F18" w:rsidP="00241C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Sprawozdanie</w:t>
      </w:r>
    </w:p>
    <w:p w:rsidR="00135E80" w:rsidRDefault="00E86F18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z realizacji  „</w:t>
      </w:r>
      <w:r w:rsidR="002B2473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Programu współpracy Gminy Przasnysz z organizacjami pozarządowymi oraz </w:t>
      </w:r>
      <w:r w:rsidR="002B2473"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podmiotami, o których mowa w art. 3 ust. 3 ustawy </w:t>
      </w:r>
    </w:p>
    <w:p w:rsidR="00135E80" w:rsidRDefault="002B2473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 dnia 24 kwietnia 2003 r. o działalności pożytku publicznego </w:t>
      </w:r>
    </w:p>
    <w:p w:rsidR="00E86F18" w:rsidRPr="00135E80" w:rsidRDefault="002B2473" w:rsidP="00135E8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i o wolontariacie</w:t>
      </w:r>
      <w:r w:rsid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834FB">
        <w:rPr>
          <w:rFonts w:ascii="Times New Roman" w:hAnsi="Times New Roman" w:cs="Times New Roman"/>
          <w:b/>
          <w:sz w:val="26"/>
          <w:szCs w:val="26"/>
          <w:lang w:eastAsia="pl-PL"/>
        </w:rPr>
        <w:t>na rok 2017</w:t>
      </w:r>
      <w:r w:rsidR="00E86F18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”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przedłożenia przez organ wykonawczy jednostki samorządu terytorialnego sprawozdania z realizacji programu współpracy z organizacjami pozarządowymi i podmiotami wymienionymi w art. 3 ust. 3 ustawy o działalności pożytku publicznego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Wójt Gminy Przasnysz 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Radzie Gminy Przasnysz sprawozdanie z realizacji „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podmiotami, o których mowa w art. 3 ust. 3 ustawy z dnia 24 kwietnia 2003 r. o działalności pożytku publicznego i o wolontariacie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2017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podmiotami, </w:t>
      </w:r>
      <w:r w:rsidR="006C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art. 3 ust. 3 ustawy z dnia 24 kwietnia 2003 r. o działalności pożytku publicznego i o wolontariacie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2017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przyjęty uchwałą Nr</w:t>
      </w:r>
      <w:r w:rsidR="00A55CC3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7A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164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Przasnysz z dnia 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był przedmiotem konsultacji z organizacjami pozarządowymi.              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konsultacji </w:t>
      </w:r>
      <w:r w:rsidR="00E357A5">
        <w:rPr>
          <w:rFonts w:ascii="Times New Roman" w:eastAsia="Times New Roman" w:hAnsi="Times New Roman" w:cs="Times New Roman"/>
          <w:sz w:val="24"/>
          <w:szCs w:val="24"/>
          <w:lang w:eastAsia="pl-PL"/>
        </w:rPr>
        <w:t>uwag nie zgłoszono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F18" w:rsidRDefault="00A55CC3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A834F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8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współpraca organów samorządu Gminy Przasnysz z organizacjami pozarządowymi odbywała się w formie finansowej i pozafinansowej.</w:t>
      </w:r>
    </w:p>
    <w:p w:rsidR="00E86F18" w:rsidRPr="001A4E8E" w:rsidRDefault="00C3607B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finansowym 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 zaliczyć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wraz z dofinansowaniem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zadanie nr 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„Wspieranie projektów propagujących integrację społeczności lokalnej”, zadanie nr 2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„Działalność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zachowania dzi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edzictwa kulturowego i tradycji”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0278AD" w:rsidRDefault="00E86F18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organizacjom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wraz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dofinansowaniem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 przeprowadzeniu 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organizowaniu konkursu przez Gminę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 na realizacje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zostało w Biuletynie Informacji Publicznej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Gminy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</w:t>
      </w:r>
      <w:r w:rsidR="00083A3A">
        <w:rPr>
          <w:rFonts w:ascii="Times New Roman" w:eastAsia="Times New Roman" w:hAnsi="Times New Roman" w:cs="Times New Roman"/>
          <w:sz w:val="24"/>
          <w:szCs w:val="24"/>
          <w:lang w:eastAsia="pl-PL"/>
        </w:rPr>
        <w:t>blicy ogłoszeń w Urzędzie Gminy.</w:t>
      </w:r>
    </w:p>
    <w:p w:rsidR="004D532F" w:rsidRDefault="004D532F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nr 1 „Wspieranie projektów propagujących integrację społeczności lokalnej” wpłynęła jedna oferta od Stowarzyszenia na Rzecz Rozwoju Gminy Przasnysz.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oceny merytorycznej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została dotacja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10 000,00 zł. Realizując zadanie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cykle imprez </w:t>
      </w:r>
      <w:proofErr w:type="spellStart"/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kulturalnych dla mieszkańców Gminy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stowarzyszeniom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zostały wydatkowane </w:t>
      </w:r>
      <w:r w:rsidR="004C1B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rozliczone w 100 %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0F6D" w:rsidRPr="00FA7ADC" w:rsidRDefault="00D87389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nr </w:t>
      </w:r>
      <w:r w:rsidR="00D03F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zachowania dziedzictwa kulturowego i tradycji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A67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na Rzecz Rozwoju Gminy Przasnysz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F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Nowoczesny Konin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merytorycznej dotacja przyz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nana została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Stowarzyszeniu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Rozwoju Gminy Przasnysz 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C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zł.</w:t>
      </w:r>
      <w:r w:rsidR="003F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F4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przybliżono mieszkańcom Gminy Przasnysz</w:t>
      </w:r>
      <w:r w:rsidR="004D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 wydarzenia patriotyczne, m. in. </w:t>
      </w:r>
      <w:r w:rsidR="004D53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postać Tadeusza Kościuszki,</w:t>
      </w:r>
      <w:r w:rsidR="002C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 związane ze świętem</w:t>
      </w:r>
      <w:r w:rsidR="004D5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niepodległości. </w:t>
      </w:r>
      <w:r w:rsidR="00D03F42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środki zostały wydatkowane </w:t>
      </w:r>
      <w:r w:rsidR="00D03F42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rozliczone w 100 %.</w:t>
      </w:r>
    </w:p>
    <w:p w:rsidR="004C1BD6" w:rsidRPr="001A4E8E" w:rsidRDefault="004C1BD6" w:rsidP="004C1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inne podmioty o których mowa w art. 3 ust. 3 ustawy             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złożyły z własnej inicjatywy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publicznych.</w:t>
      </w:r>
    </w:p>
    <w:p w:rsidR="00CB56E0" w:rsidRDefault="00E86F18" w:rsidP="00A8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 formy współpracy Gminy Przasnysz z organizacjami pozarządowymi dotyczyły wzajemnego informowania się o planowanych kierunkach działalności                            i współdziałania, konsultowania z organizacjami pozarządowymi projektów aktów normatywnych w dziedzinach dotyczących ich statu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towej działalności, informowania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 środków zewnętrznych.</w:t>
      </w:r>
    </w:p>
    <w:p w:rsidR="00CB56E0" w:rsidRPr="00E86F18" w:rsidRDefault="00CB56E0" w:rsidP="00E86F18">
      <w:pPr>
        <w:pStyle w:val="Bezodstpw"/>
        <w:jc w:val="both"/>
        <w:rPr>
          <w:rFonts w:ascii="Arial" w:hAnsi="Arial" w:cs="Arial"/>
        </w:rPr>
      </w:pPr>
    </w:p>
    <w:sectPr w:rsidR="00CB56E0" w:rsidRPr="00E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8"/>
    <w:rsid w:val="000278AD"/>
    <w:rsid w:val="00030F6D"/>
    <w:rsid w:val="00083A3A"/>
    <w:rsid w:val="00091397"/>
    <w:rsid w:val="00094F4C"/>
    <w:rsid w:val="000C66FA"/>
    <w:rsid w:val="000D2766"/>
    <w:rsid w:val="00106B2D"/>
    <w:rsid w:val="00135E80"/>
    <w:rsid w:val="00145DBD"/>
    <w:rsid w:val="001A4E8E"/>
    <w:rsid w:val="001F658C"/>
    <w:rsid w:val="00241C66"/>
    <w:rsid w:val="00247852"/>
    <w:rsid w:val="00260600"/>
    <w:rsid w:val="002730BE"/>
    <w:rsid w:val="00273BB4"/>
    <w:rsid w:val="002A4252"/>
    <w:rsid w:val="002B2473"/>
    <w:rsid w:val="002C0584"/>
    <w:rsid w:val="002D3709"/>
    <w:rsid w:val="002E240B"/>
    <w:rsid w:val="00307CCC"/>
    <w:rsid w:val="0032469A"/>
    <w:rsid w:val="0036041B"/>
    <w:rsid w:val="003E6047"/>
    <w:rsid w:val="003F3482"/>
    <w:rsid w:val="00434066"/>
    <w:rsid w:val="004A1A89"/>
    <w:rsid w:val="004C1BD6"/>
    <w:rsid w:val="004D532F"/>
    <w:rsid w:val="005126E2"/>
    <w:rsid w:val="005944E6"/>
    <w:rsid w:val="005D7F2E"/>
    <w:rsid w:val="006268BE"/>
    <w:rsid w:val="006B7F07"/>
    <w:rsid w:val="006C2268"/>
    <w:rsid w:val="006D3FF7"/>
    <w:rsid w:val="0077626E"/>
    <w:rsid w:val="007F1651"/>
    <w:rsid w:val="007F37E7"/>
    <w:rsid w:val="0081199D"/>
    <w:rsid w:val="00820411"/>
    <w:rsid w:val="00823359"/>
    <w:rsid w:val="00837656"/>
    <w:rsid w:val="00840411"/>
    <w:rsid w:val="00840961"/>
    <w:rsid w:val="009C17CA"/>
    <w:rsid w:val="00A33A67"/>
    <w:rsid w:val="00A41ED9"/>
    <w:rsid w:val="00A55CC3"/>
    <w:rsid w:val="00A834FB"/>
    <w:rsid w:val="00A87051"/>
    <w:rsid w:val="00A94285"/>
    <w:rsid w:val="00AB04BD"/>
    <w:rsid w:val="00B24B4F"/>
    <w:rsid w:val="00B4655F"/>
    <w:rsid w:val="00B76783"/>
    <w:rsid w:val="00BC53F3"/>
    <w:rsid w:val="00BF0650"/>
    <w:rsid w:val="00C3607B"/>
    <w:rsid w:val="00C4324B"/>
    <w:rsid w:val="00CB56E0"/>
    <w:rsid w:val="00D03F42"/>
    <w:rsid w:val="00D2004E"/>
    <w:rsid w:val="00D76F5B"/>
    <w:rsid w:val="00D81D06"/>
    <w:rsid w:val="00D87389"/>
    <w:rsid w:val="00DB32F0"/>
    <w:rsid w:val="00DC59A3"/>
    <w:rsid w:val="00DF52F1"/>
    <w:rsid w:val="00E02C82"/>
    <w:rsid w:val="00E02DF0"/>
    <w:rsid w:val="00E05825"/>
    <w:rsid w:val="00E33E5D"/>
    <w:rsid w:val="00E357A5"/>
    <w:rsid w:val="00E52051"/>
    <w:rsid w:val="00E60B36"/>
    <w:rsid w:val="00E86F18"/>
    <w:rsid w:val="00E93C5C"/>
    <w:rsid w:val="00E94C5F"/>
    <w:rsid w:val="00EF0550"/>
    <w:rsid w:val="00F466A0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45</cp:revision>
  <cp:lastPrinted>2016-03-10T12:57:00Z</cp:lastPrinted>
  <dcterms:created xsi:type="dcterms:W3CDTF">2013-06-11T10:46:00Z</dcterms:created>
  <dcterms:modified xsi:type="dcterms:W3CDTF">2018-04-17T10:53:00Z</dcterms:modified>
</cp:coreProperties>
</file>